
<file path=[Content_Types].xml><?xml version="1.0" encoding="utf-8"?>
<Types xmlns="http://schemas.openxmlformats.org/package/2006/content-types">
  <Default Extension="jpeg" ContentType="image/jpeg"/>
  <Default Extension="jpg" ContentType="image/jpeg"/>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55B743" w14:textId="77777777" w:rsidR="00B83B0B" w:rsidRPr="008641BC" w:rsidRDefault="005B55DD">
      <w:pPr>
        <w:pStyle w:val="Heading4"/>
        <w:rPr>
          <w:sz w:val="32"/>
          <w:szCs w:val="32"/>
        </w:rPr>
      </w:pPr>
      <w:r w:rsidRPr="008641BC">
        <w:rPr>
          <w:sz w:val="32"/>
          <w:szCs w:val="32"/>
        </w:rPr>
        <w:t>Multicultural strategy</w:t>
      </w:r>
    </w:p>
    <w:p w14:paraId="7155B744" w14:textId="77777777" w:rsidR="00B83B0B" w:rsidRDefault="005B55DD">
      <w:pPr>
        <w:pStyle w:val="Title"/>
        <w:spacing w:before="0"/>
      </w:pPr>
      <w:r>
        <w:rPr>
          <w:sz w:val="56"/>
          <w:szCs w:val="56"/>
        </w:rPr>
        <w:t>Engagement Summary Report</w:t>
      </w:r>
    </w:p>
    <w:p w14:paraId="7155B745" w14:textId="7F1EB37E" w:rsidR="00B83B0B" w:rsidRDefault="008641BC">
      <w:pPr>
        <w:pStyle w:val="Subtitle"/>
        <w:rPr>
          <w:rFonts w:ascii="Poppins" w:eastAsia="Poppins" w:hAnsi="Poppins" w:cs="Poppins"/>
        </w:rPr>
      </w:pPr>
      <w:bookmarkStart w:id="0" w:name="_heading=h.7jzv1btkjjv" w:colFirst="0" w:colLast="0"/>
      <w:bookmarkEnd w:id="0"/>
      <w:r>
        <w:rPr>
          <w:rFonts w:ascii="Poppins" w:eastAsia="Poppins" w:hAnsi="Poppins" w:cs="Poppins"/>
        </w:rPr>
        <w:t>March</w:t>
      </w:r>
      <w:r w:rsidR="005B55DD">
        <w:rPr>
          <w:rFonts w:ascii="Poppins" w:eastAsia="Poppins" w:hAnsi="Poppins" w:cs="Poppins"/>
        </w:rPr>
        <w:t xml:space="preserve"> 2026</w:t>
      </w:r>
    </w:p>
    <w:p w14:paraId="08C4D76F" w14:textId="77777777" w:rsidR="008641BC" w:rsidRDefault="008641BC">
      <w:pPr>
        <w:rPr>
          <w:color w:val="6E6455"/>
          <w:sz w:val="36"/>
          <w:szCs w:val="36"/>
        </w:rPr>
      </w:pPr>
      <w:bookmarkStart w:id="1" w:name="_heading=h.mq6kt6tot5s2" w:colFirst="0" w:colLast="0"/>
      <w:bookmarkEnd w:id="1"/>
      <w:r>
        <w:rPr>
          <w:color w:val="6E6455"/>
          <w:sz w:val="36"/>
          <w:szCs w:val="36"/>
        </w:rPr>
        <w:br w:type="page"/>
      </w:r>
    </w:p>
    <w:p w14:paraId="7155B746" w14:textId="726ADD9D" w:rsidR="00B83B0B" w:rsidRDefault="005B55DD">
      <w:pPr>
        <w:pBdr>
          <w:top w:val="nil"/>
          <w:left w:val="nil"/>
          <w:bottom w:val="nil"/>
          <w:right w:val="nil"/>
          <w:between w:val="nil"/>
        </w:pBdr>
        <w:spacing w:after="160" w:line="259" w:lineRule="auto"/>
        <w:jc w:val="center"/>
        <w:rPr>
          <w:color w:val="6E6455"/>
          <w:sz w:val="36"/>
          <w:szCs w:val="36"/>
        </w:rPr>
      </w:pPr>
      <w:r>
        <w:rPr>
          <w:color w:val="6E6455"/>
          <w:sz w:val="36"/>
          <w:szCs w:val="36"/>
        </w:rPr>
        <w:lastRenderedPageBreak/>
        <w:t>Acknowledgement of Country</w:t>
      </w:r>
    </w:p>
    <w:p w14:paraId="7155B747" w14:textId="77777777" w:rsidR="00B83B0B" w:rsidRDefault="005B55DD">
      <w:pPr>
        <w:jc w:val="center"/>
        <w:rPr>
          <w:b/>
          <w:bCs/>
        </w:rPr>
      </w:pPr>
      <w:proofErr w:type="spellStart"/>
      <w:r>
        <w:rPr>
          <w:b/>
          <w:bCs/>
        </w:rPr>
        <w:t>Wominjeka</w:t>
      </w:r>
      <w:proofErr w:type="spellEnd"/>
      <w:r>
        <w:rPr>
          <w:b/>
          <w:bCs/>
        </w:rPr>
        <w:t>. Council respectfully acknowledges the Traditional Owners and Custodians of the Kulin Nation. We acknowledge their legacy and spiritual connection to the land and waterways across the City of Port Phillip and pay our heartfelt respect to their Elders, past, present, and emerging.</w:t>
      </w:r>
    </w:p>
    <w:p w14:paraId="7155B748" w14:textId="77777777" w:rsidR="00B83B0B" w:rsidRDefault="00B83B0B">
      <w:pPr>
        <w:jc w:val="center"/>
      </w:pPr>
    </w:p>
    <w:tbl>
      <w:tblPr>
        <w:tblStyle w:val="a"/>
        <w:tblW w:w="9628" w:type="dxa"/>
        <w:tblBorders>
          <w:top w:val="nil"/>
          <w:left w:val="nil"/>
          <w:bottom w:val="nil"/>
          <w:right w:val="nil"/>
          <w:insideH w:val="nil"/>
          <w:insideV w:val="nil"/>
        </w:tblBorders>
        <w:tblLayout w:type="fixed"/>
        <w:tblLook w:val="0400" w:firstRow="0" w:lastRow="0" w:firstColumn="0" w:lastColumn="0" w:noHBand="0" w:noVBand="1"/>
      </w:tblPr>
      <w:tblGrid>
        <w:gridCol w:w="4814"/>
        <w:gridCol w:w="4814"/>
      </w:tblGrid>
      <w:tr w:rsidR="00B83B0B" w14:paraId="7155B757" w14:textId="77777777" w:rsidTr="1810B1AC">
        <w:tc>
          <w:tcPr>
            <w:tcW w:w="4814" w:type="dxa"/>
          </w:tcPr>
          <w:p w14:paraId="7155B749" w14:textId="77777777" w:rsidR="00B83B0B" w:rsidRDefault="005B55DD">
            <w:pPr>
              <w:pBdr>
                <w:top w:val="nil"/>
                <w:left w:val="nil"/>
                <w:bottom w:val="nil"/>
                <w:right w:val="nil"/>
                <w:between w:val="nil"/>
              </w:pBdr>
              <w:spacing w:after="160" w:line="259" w:lineRule="auto"/>
              <w:jc w:val="center"/>
              <w:rPr>
                <w:color w:val="6E6455"/>
                <w:sz w:val="36"/>
                <w:szCs w:val="36"/>
              </w:rPr>
            </w:pPr>
            <w:r>
              <w:rPr>
                <w:color w:val="6E6455"/>
                <w:sz w:val="36"/>
                <w:szCs w:val="36"/>
              </w:rPr>
              <w:t>Postal Address</w:t>
            </w:r>
          </w:p>
          <w:p w14:paraId="7155B74A" w14:textId="77777777" w:rsidR="00B83B0B" w:rsidRDefault="005B55DD">
            <w:pPr>
              <w:spacing w:after="160" w:line="259" w:lineRule="auto"/>
              <w:jc w:val="center"/>
            </w:pPr>
            <w:r>
              <w:t>City of Port Phillip, Private Bag 3, PO St Kilda, VIC 3182</w:t>
            </w:r>
          </w:p>
          <w:p w14:paraId="7155B74B" w14:textId="77777777" w:rsidR="00B83B0B" w:rsidRDefault="005B55DD">
            <w:pPr>
              <w:pBdr>
                <w:top w:val="single" w:sz="6" w:space="1" w:color="000000"/>
                <w:bottom w:val="single" w:sz="6" w:space="1" w:color="000000"/>
              </w:pBdr>
              <w:spacing w:after="160" w:line="259" w:lineRule="auto"/>
              <w:jc w:val="center"/>
              <w:rPr>
                <w:sz w:val="36"/>
                <w:szCs w:val="36"/>
              </w:rPr>
            </w:pPr>
            <w:r>
              <w:rPr>
                <w:sz w:val="36"/>
                <w:szCs w:val="36"/>
              </w:rPr>
              <w:t>If you require a large-print version, please contact ASSIST on 03 9209 6777.</w:t>
            </w:r>
          </w:p>
          <w:p w14:paraId="7155B74C" w14:textId="77777777" w:rsidR="00B83B0B" w:rsidRDefault="005B55DD">
            <w:pPr>
              <w:jc w:val="center"/>
            </w:pPr>
            <w:r>
              <w:rPr>
                <w:noProof/>
              </w:rPr>
              <w:drawing>
                <wp:inline distT="0" distB="0" distL="0" distR="0" wp14:anchorId="7155BC6B" wp14:editId="7155BC6C">
                  <wp:extent cx="1796400" cy="622800"/>
                  <wp:effectExtent l="0" t="0" r="0" b="0"/>
                  <wp:docPr id="2076363973" name="image7.jpg" descr="Please consider the environment before printing"/>
                  <wp:cNvGraphicFramePr/>
                  <a:graphic xmlns:a="http://schemas.openxmlformats.org/drawingml/2006/main">
                    <a:graphicData uri="http://schemas.openxmlformats.org/drawingml/2006/picture">
                      <pic:pic xmlns:pic="http://schemas.openxmlformats.org/drawingml/2006/picture">
                        <pic:nvPicPr>
                          <pic:cNvPr id="0" name="image7.jpg" descr="Please consider the environment before printing"/>
                          <pic:cNvPicPr preferRelativeResize="0"/>
                        </pic:nvPicPr>
                        <pic:blipFill>
                          <a:blip r:embed="rId11"/>
                          <a:srcRect/>
                          <a:stretch>
                            <a:fillRect/>
                          </a:stretch>
                        </pic:blipFill>
                        <pic:spPr>
                          <a:xfrm>
                            <a:off x="0" y="0"/>
                            <a:ext cx="1796400" cy="622800"/>
                          </a:xfrm>
                          <a:prstGeom prst="rect">
                            <a:avLst/>
                          </a:prstGeom>
                          <a:ln/>
                        </pic:spPr>
                      </pic:pic>
                    </a:graphicData>
                  </a:graphic>
                </wp:inline>
              </w:drawing>
            </w:r>
          </w:p>
          <w:p w14:paraId="7155B74D" w14:textId="77777777" w:rsidR="00B83B0B" w:rsidRDefault="00B83B0B"/>
        </w:tc>
        <w:tc>
          <w:tcPr>
            <w:tcW w:w="4814" w:type="dxa"/>
          </w:tcPr>
          <w:p w14:paraId="7155B74E" w14:textId="77777777" w:rsidR="00B83B0B" w:rsidRDefault="005B55DD">
            <w:pPr>
              <w:pBdr>
                <w:top w:val="nil"/>
                <w:left w:val="nil"/>
                <w:bottom w:val="nil"/>
                <w:right w:val="nil"/>
                <w:between w:val="nil"/>
              </w:pBdr>
              <w:spacing w:after="160" w:line="259" w:lineRule="auto"/>
              <w:jc w:val="center"/>
              <w:rPr>
                <w:color w:val="6E6455"/>
                <w:sz w:val="36"/>
                <w:szCs w:val="36"/>
              </w:rPr>
            </w:pPr>
            <w:r>
              <w:rPr>
                <w:color w:val="6E6455"/>
                <w:sz w:val="36"/>
                <w:szCs w:val="36"/>
              </w:rPr>
              <w:t>Language assistance</w:t>
            </w:r>
          </w:p>
          <w:p w14:paraId="7155B74F" w14:textId="77777777" w:rsidR="00B83B0B" w:rsidRDefault="005B55DD">
            <w:pPr>
              <w:spacing w:after="160" w:line="259" w:lineRule="auto"/>
              <w:jc w:val="center"/>
            </w:pPr>
            <w:proofErr w:type="spellStart"/>
            <w:r>
              <w:rPr>
                <w:rFonts w:ascii="Cambria" w:eastAsia="Cambria" w:hAnsi="Cambria" w:cs="Cambria"/>
              </w:rPr>
              <w:t>Русский</w:t>
            </w:r>
            <w:proofErr w:type="spellEnd"/>
            <w:r>
              <w:t xml:space="preserve"> (Russian): 03 9679 9813</w:t>
            </w:r>
          </w:p>
          <w:p w14:paraId="7155B750" w14:textId="77777777" w:rsidR="00B83B0B" w:rsidRDefault="005B55DD">
            <w:pPr>
              <w:spacing w:after="160" w:line="259" w:lineRule="auto"/>
              <w:jc w:val="center"/>
            </w:pPr>
            <w:r>
              <w:t>Polski (Polish): 03 9679 9812</w:t>
            </w:r>
          </w:p>
          <w:p w14:paraId="7155B751" w14:textId="77777777" w:rsidR="00B83B0B" w:rsidRDefault="005B55DD">
            <w:pPr>
              <w:spacing w:after="160" w:line="259" w:lineRule="auto"/>
              <w:jc w:val="center"/>
            </w:pPr>
            <w:proofErr w:type="spellStart"/>
            <w:r>
              <w:rPr>
                <w:rFonts w:ascii="Cambria" w:eastAsia="Cambria" w:hAnsi="Cambria" w:cs="Cambria"/>
              </w:rPr>
              <w:t>Ελληνικά</w:t>
            </w:r>
            <w:proofErr w:type="spellEnd"/>
            <w:r>
              <w:t xml:space="preserve"> (Greek): 03 9679 9811</w:t>
            </w:r>
          </w:p>
          <w:p w14:paraId="7155B752" w14:textId="77777777" w:rsidR="00B83B0B" w:rsidRDefault="005B55DD">
            <w:pPr>
              <w:spacing w:after="160" w:line="259" w:lineRule="auto"/>
              <w:jc w:val="center"/>
            </w:pPr>
            <w:proofErr w:type="spellStart"/>
            <w:r>
              <w:t>廣東話</w:t>
            </w:r>
            <w:proofErr w:type="spellEnd"/>
            <w:r>
              <w:t xml:space="preserve"> (Cantonese): 03 9679 9810</w:t>
            </w:r>
          </w:p>
          <w:p w14:paraId="7155B753" w14:textId="77777777" w:rsidR="00B83B0B" w:rsidRDefault="005B55DD">
            <w:pPr>
              <w:spacing w:after="160" w:line="259" w:lineRule="auto"/>
              <w:jc w:val="center"/>
            </w:pPr>
            <w:proofErr w:type="spellStart"/>
            <w:r>
              <w:t>普通話</w:t>
            </w:r>
            <w:proofErr w:type="spellEnd"/>
            <w:r>
              <w:t xml:space="preserve"> (Mandarin): 03 9679 9858</w:t>
            </w:r>
          </w:p>
          <w:p w14:paraId="7155B754" w14:textId="77777777" w:rsidR="00B83B0B" w:rsidRDefault="005B55DD">
            <w:pPr>
              <w:spacing w:after="160" w:line="259" w:lineRule="auto"/>
              <w:jc w:val="center"/>
            </w:pPr>
            <w:r>
              <w:t>Italiano (Italian): 03 9679 9814</w:t>
            </w:r>
          </w:p>
          <w:p w14:paraId="7155B755" w14:textId="77777777" w:rsidR="00B83B0B" w:rsidRDefault="005B55DD">
            <w:pPr>
              <w:spacing w:after="160" w:line="259" w:lineRule="auto"/>
              <w:jc w:val="center"/>
              <w:rPr>
                <w:b/>
                <w:bCs/>
                <w:sz w:val="36"/>
                <w:szCs w:val="36"/>
              </w:rPr>
            </w:pPr>
            <w:r>
              <w:rPr>
                <w:b/>
                <w:bCs/>
              </w:rPr>
              <w:t>For other languages not listed, please phone 03 9679 9814.</w:t>
            </w:r>
          </w:p>
          <w:p w14:paraId="7155B756" w14:textId="77777777" w:rsidR="00B83B0B" w:rsidRDefault="00B83B0B"/>
        </w:tc>
      </w:tr>
      <w:tr w:rsidR="00B83B0B" w14:paraId="7155B75D" w14:textId="77777777" w:rsidTr="1810B1AC">
        <w:tc>
          <w:tcPr>
            <w:tcW w:w="9628" w:type="dxa"/>
            <w:gridSpan w:val="2"/>
          </w:tcPr>
          <w:p w14:paraId="7155B758" w14:textId="77777777" w:rsidR="00B83B0B" w:rsidRDefault="005B55DD">
            <w:r>
              <w:rPr>
                <w:noProof/>
              </w:rPr>
              <w:drawing>
                <wp:anchor distT="0" distB="0" distL="114300" distR="114300" simplePos="0" relativeHeight="251658246" behindDoc="0" locked="0" layoutInCell="1" hidden="0" allowOverlap="1" wp14:anchorId="7155BC6D" wp14:editId="7155BC6E">
                  <wp:simplePos x="0" y="0"/>
                  <wp:positionH relativeFrom="column">
                    <wp:posOffset>29698</wp:posOffset>
                  </wp:positionH>
                  <wp:positionV relativeFrom="paragraph">
                    <wp:posOffset>329137</wp:posOffset>
                  </wp:positionV>
                  <wp:extent cx="1296035" cy="1062990"/>
                  <wp:effectExtent l="0" t="0" r="0" b="0"/>
                  <wp:wrapSquare wrapText="bothSides" distT="0" distB="0" distL="114300" distR="114300"/>
                  <wp:docPr id="2076363949"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2"/>
                          <a:srcRect/>
                          <a:stretch>
                            <a:fillRect/>
                          </a:stretch>
                        </pic:blipFill>
                        <pic:spPr>
                          <a:xfrm>
                            <a:off x="0" y="0"/>
                            <a:ext cx="1296035" cy="1062990"/>
                          </a:xfrm>
                          <a:prstGeom prst="rect">
                            <a:avLst/>
                          </a:prstGeom>
                          <a:ln/>
                        </pic:spPr>
                      </pic:pic>
                    </a:graphicData>
                  </a:graphic>
                </wp:anchor>
              </w:drawing>
            </w:r>
          </w:p>
          <w:p w14:paraId="7155B759" w14:textId="77777777" w:rsidR="00B83B0B" w:rsidRDefault="005B55DD">
            <w:r>
              <w:t>If you are deaf or have a hearing or a speech impairment, you can phone us through the National Relay Service (NRS):</w:t>
            </w:r>
          </w:p>
          <w:p w14:paraId="7155B75A" w14:textId="77777777" w:rsidR="00B83B0B" w:rsidRDefault="005B55DD">
            <w:pPr>
              <w:numPr>
                <w:ilvl w:val="0"/>
                <w:numId w:val="48"/>
              </w:numPr>
              <w:pBdr>
                <w:top w:val="nil"/>
                <w:left w:val="nil"/>
                <w:bottom w:val="nil"/>
                <w:right w:val="nil"/>
                <w:between w:val="nil"/>
              </w:pBdr>
              <w:spacing w:line="288" w:lineRule="auto"/>
              <w:ind w:left="2718"/>
              <w:rPr>
                <w:color w:val="000000"/>
              </w:rPr>
            </w:pPr>
            <w:r>
              <w:rPr>
                <w:color w:val="000000"/>
              </w:rPr>
              <w:t>TTY users dial 133677, then ask for 03 9209 6777</w:t>
            </w:r>
          </w:p>
          <w:p w14:paraId="7155B75B" w14:textId="77777777" w:rsidR="00B83B0B" w:rsidRDefault="6A7F7378" w:rsidP="1810B1AC">
            <w:pPr>
              <w:numPr>
                <w:ilvl w:val="0"/>
                <w:numId w:val="48"/>
              </w:numPr>
              <w:pBdr>
                <w:top w:val="nil"/>
                <w:left w:val="nil"/>
                <w:bottom w:val="nil"/>
                <w:right w:val="nil"/>
                <w:between w:val="nil"/>
              </w:pBdr>
              <w:spacing w:after="120" w:line="288" w:lineRule="auto"/>
              <w:ind w:left="2718"/>
              <w:rPr>
                <w:color w:val="000000"/>
              </w:rPr>
            </w:pPr>
            <w:r w:rsidRPr="1810B1AC">
              <w:rPr>
                <w:color w:val="000000" w:themeColor="text1"/>
              </w:rPr>
              <w:t xml:space="preserve">Speak and listen </w:t>
            </w:r>
            <w:bookmarkStart w:id="2" w:name="_Int_BqoOQv1r"/>
            <w:r w:rsidRPr="1810B1AC">
              <w:rPr>
                <w:color w:val="000000" w:themeColor="text1"/>
              </w:rPr>
              <w:t>users</w:t>
            </w:r>
            <w:bookmarkEnd w:id="2"/>
            <w:r w:rsidRPr="1810B1AC">
              <w:rPr>
                <w:color w:val="000000" w:themeColor="text1"/>
              </w:rPr>
              <w:t xml:space="preserve"> phone 1300 555 727, then ask for 03 9209 6777</w:t>
            </w:r>
          </w:p>
          <w:p w14:paraId="7155B75C" w14:textId="77777777" w:rsidR="00B83B0B" w:rsidRDefault="005B55DD">
            <w:pPr>
              <w:ind w:left="2358"/>
            </w:pPr>
            <w:r>
              <w:t xml:space="preserve">For more information - </w:t>
            </w:r>
            <w:r>
              <w:rPr>
                <w:b/>
                <w:bCs/>
              </w:rPr>
              <w:t>accesshub.gov.au</w:t>
            </w:r>
          </w:p>
        </w:tc>
      </w:tr>
    </w:tbl>
    <w:p w14:paraId="7155B75E" w14:textId="77777777" w:rsidR="00B83B0B" w:rsidRDefault="005B55DD">
      <w:pPr>
        <w:spacing w:after="160" w:line="259" w:lineRule="auto"/>
        <w:rPr>
          <w:b/>
          <w:bCs/>
        </w:rPr>
      </w:pPr>
      <w:r>
        <w:br w:type="page"/>
      </w:r>
    </w:p>
    <w:p w14:paraId="7155B75F" w14:textId="77777777" w:rsidR="00B83B0B" w:rsidRDefault="005B55DD">
      <w:pPr>
        <w:pBdr>
          <w:top w:val="nil"/>
          <w:left w:val="nil"/>
          <w:bottom w:val="nil"/>
          <w:right w:val="nil"/>
          <w:between w:val="nil"/>
        </w:pBdr>
        <w:spacing w:after="160" w:line="259" w:lineRule="auto"/>
        <w:rPr>
          <w:color w:val="6E6455"/>
          <w:sz w:val="36"/>
          <w:szCs w:val="36"/>
        </w:rPr>
      </w:pPr>
      <w:r>
        <w:rPr>
          <w:color w:val="6E6455"/>
          <w:sz w:val="36"/>
          <w:szCs w:val="36"/>
        </w:rPr>
        <w:lastRenderedPageBreak/>
        <w:t>Contents</w:t>
      </w:r>
    </w:p>
    <w:sdt>
      <w:sdtPr>
        <w:id w:val="389897707"/>
        <w:docPartObj>
          <w:docPartGallery w:val="Table of Contents"/>
          <w:docPartUnique/>
        </w:docPartObj>
      </w:sdtPr>
      <w:sdtEndPr/>
      <w:sdtContent>
        <w:p w14:paraId="7155B760" w14:textId="77777777" w:rsidR="00B83B0B" w:rsidRDefault="005B55DD">
          <w:pPr>
            <w:pBdr>
              <w:top w:val="nil"/>
              <w:left w:val="nil"/>
              <w:bottom w:val="nil"/>
              <w:right w:val="nil"/>
              <w:between w:val="nil"/>
            </w:pBdr>
            <w:tabs>
              <w:tab w:val="right" w:pos="9628"/>
            </w:tabs>
            <w:spacing w:after="100"/>
            <w:rPr>
              <w:rFonts w:ascii="Calibri" w:eastAsia="Calibri" w:hAnsi="Calibri" w:cs="Calibri"/>
              <w:color w:val="000000"/>
              <w:sz w:val="24"/>
              <w:szCs w:val="24"/>
            </w:rPr>
          </w:pPr>
          <w:r>
            <w:fldChar w:fldCharType="begin"/>
          </w:r>
          <w:r>
            <w:instrText xml:space="preserve"> TOC \h \u \z \t "Heading 1,1,Heading 2,2,Heading 3,3,"</w:instrText>
          </w:r>
          <w:r>
            <w:fldChar w:fldCharType="separate"/>
          </w:r>
          <w:hyperlink w:anchor="_heading=h.lwnsgpj5loom">
            <w:r>
              <w:rPr>
                <w:color w:val="000000"/>
              </w:rPr>
              <w:t>Introduction</w:t>
            </w:r>
            <w:r>
              <w:rPr>
                <w:color w:val="000000"/>
              </w:rPr>
              <w:tab/>
              <w:t>4</w:t>
            </w:r>
          </w:hyperlink>
        </w:p>
        <w:p w14:paraId="7155B761" w14:textId="77777777" w:rsidR="00B83B0B" w:rsidRDefault="005B55DD">
          <w:pPr>
            <w:pBdr>
              <w:top w:val="nil"/>
              <w:left w:val="nil"/>
              <w:bottom w:val="nil"/>
              <w:right w:val="nil"/>
              <w:between w:val="nil"/>
            </w:pBdr>
            <w:tabs>
              <w:tab w:val="right" w:pos="9628"/>
            </w:tabs>
            <w:spacing w:after="100"/>
            <w:rPr>
              <w:rFonts w:ascii="Calibri" w:eastAsia="Calibri" w:hAnsi="Calibri" w:cs="Calibri"/>
              <w:color w:val="000000"/>
              <w:sz w:val="24"/>
              <w:szCs w:val="24"/>
            </w:rPr>
          </w:pPr>
          <w:hyperlink w:anchor="_heading=h.9iahc8jzxgvz">
            <w:r>
              <w:rPr>
                <w:color w:val="000000"/>
              </w:rPr>
              <w:t>What we did</w:t>
            </w:r>
            <w:r>
              <w:rPr>
                <w:color w:val="000000"/>
              </w:rPr>
              <w:tab/>
              <w:t>8</w:t>
            </w:r>
          </w:hyperlink>
        </w:p>
        <w:p w14:paraId="7155B762" w14:textId="77777777" w:rsidR="00B83B0B" w:rsidRDefault="005B55DD">
          <w:pPr>
            <w:pBdr>
              <w:top w:val="nil"/>
              <w:left w:val="nil"/>
              <w:bottom w:val="nil"/>
              <w:right w:val="nil"/>
              <w:between w:val="nil"/>
            </w:pBdr>
            <w:tabs>
              <w:tab w:val="right" w:pos="9628"/>
            </w:tabs>
            <w:spacing w:after="100"/>
            <w:ind w:left="440"/>
            <w:rPr>
              <w:rFonts w:ascii="Calibri" w:eastAsia="Calibri" w:hAnsi="Calibri" w:cs="Calibri"/>
              <w:color w:val="000000"/>
              <w:sz w:val="24"/>
              <w:szCs w:val="24"/>
            </w:rPr>
          </w:pPr>
          <w:hyperlink w:anchor="_heading=h.v9lz59o4g3ns">
            <w:r>
              <w:rPr>
                <w:color w:val="000000"/>
              </w:rPr>
              <w:t>Communications activities</w:t>
            </w:r>
            <w:r>
              <w:rPr>
                <w:color w:val="000000"/>
              </w:rPr>
              <w:tab/>
              <w:t>8</w:t>
            </w:r>
          </w:hyperlink>
        </w:p>
        <w:p w14:paraId="7155B763" w14:textId="77777777" w:rsidR="00B83B0B" w:rsidRDefault="005B55DD">
          <w:pPr>
            <w:pBdr>
              <w:top w:val="nil"/>
              <w:left w:val="nil"/>
              <w:bottom w:val="nil"/>
              <w:right w:val="nil"/>
              <w:between w:val="nil"/>
            </w:pBdr>
            <w:tabs>
              <w:tab w:val="right" w:pos="9628"/>
            </w:tabs>
            <w:spacing w:after="100"/>
            <w:ind w:left="440"/>
            <w:rPr>
              <w:rFonts w:ascii="Calibri" w:eastAsia="Calibri" w:hAnsi="Calibri" w:cs="Calibri"/>
              <w:color w:val="000000"/>
              <w:sz w:val="24"/>
              <w:szCs w:val="24"/>
            </w:rPr>
          </w:pPr>
          <w:hyperlink w:anchor="_heading=h.jejvv0lfrv8f">
            <w:r>
              <w:rPr>
                <w:color w:val="000000"/>
              </w:rPr>
              <w:t>Engagement activities</w:t>
            </w:r>
            <w:r>
              <w:rPr>
                <w:color w:val="000000"/>
              </w:rPr>
              <w:tab/>
              <w:t>11</w:t>
            </w:r>
          </w:hyperlink>
        </w:p>
        <w:p w14:paraId="7155B764" w14:textId="77777777" w:rsidR="00B83B0B" w:rsidRDefault="005B55DD">
          <w:pPr>
            <w:pBdr>
              <w:top w:val="nil"/>
              <w:left w:val="nil"/>
              <w:bottom w:val="nil"/>
              <w:right w:val="nil"/>
              <w:between w:val="nil"/>
            </w:pBdr>
            <w:tabs>
              <w:tab w:val="right" w:pos="9628"/>
            </w:tabs>
            <w:spacing w:after="100"/>
            <w:rPr>
              <w:rFonts w:ascii="Calibri" w:eastAsia="Calibri" w:hAnsi="Calibri" w:cs="Calibri"/>
              <w:color w:val="000000"/>
              <w:sz w:val="24"/>
              <w:szCs w:val="24"/>
            </w:rPr>
          </w:pPr>
          <w:hyperlink w:anchor="_heading=h.svm3uu734utl">
            <w:r>
              <w:rPr>
                <w:color w:val="000000"/>
              </w:rPr>
              <w:t>Who we heard from</w:t>
            </w:r>
            <w:r>
              <w:rPr>
                <w:color w:val="000000"/>
              </w:rPr>
              <w:tab/>
              <w:t>14</w:t>
            </w:r>
          </w:hyperlink>
        </w:p>
        <w:p w14:paraId="7155B765" w14:textId="77777777" w:rsidR="00B83B0B" w:rsidRDefault="005B55DD">
          <w:pPr>
            <w:pBdr>
              <w:top w:val="nil"/>
              <w:left w:val="nil"/>
              <w:bottom w:val="nil"/>
              <w:right w:val="nil"/>
              <w:between w:val="nil"/>
            </w:pBdr>
            <w:tabs>
              <w:tab w:val="right" w:pos="9628"/>
            </w:tabs>
            <w:spacing w:after="100"/>
            <w:ind w:left="440"/>
            <w:rPr>
              <w:rFonts w:ascii="Calibri" w:eastAsia="Calibri" w:hAnsi="Calibri" w:cs="Calibri"/>
              <w:color w:val="000000"/>
              <w:sz w:val="24"/>
              <w:szCs w:val="24"/>
            </w:rPr>
          </w:pPr>
          <w:hyperlink w:anchor="_heading=h.dmoyyxhwa8l0">
            <w:r>
              <w:rPr>
                <w:color w:val="000000"/>
              </w:rPr>
              <w:t>Community demographics</w:t>
            </w:r>
            <w:r>
              <w:rPr>
                <w:color w:val="000000"/>
              </w:rPr>
              <w:tab/>
              <w:t>14</w:t>
            </w:r>
          </w:hyperlink>
        </w:p>
        <w:p w14:paraId="7155B766" w14:textId="77777777" w:rsidR="00B83B0B" w:rsidRDefault="005B55DD">
          <w:pPr>
            <w:pBdr>
              <w:top w:val="nil"/>
              <w:left w:val="nil"/>
              <w:bottom w:val="nil"/>
              <w:right w:val="nil"/>
              <w:between w:val="nil"/>
            </w:pBdr>
            <w:tabs>
              <w:tab w:val="right" w:pos="9628"/>
            </w:tabs>
            <w:spacing w:after="100"/>
            <w:ind w:left="440"/>
            <w:rPr>
              <w:rFonts w:ascii="Calibri" w:eastAsia="Calibri" w:hAnsi="Calibri" w:cs="Calibri"/>
              <w:color w:val="000000"/>
              <w:sz w:val="24"/>
              <w:szCs w:val="24"/>
            </w:rPr>
          </w:pPr>
          <w:hyperlink w:anchor="_heading=h.b2xwh5rtm7ok">
            <w:r>
              <w:rPr>
                <w:color w:val="000000"/>
              </w:rPr>
              <w:t>Cultural background</w:t>
            </w:r>
            <w:r>
              <w:rPr>
                <w:color w:val="000000"/>
              </w:rPr>
              <w:tab/>
              <w:t>14</w:t>
            </w:r>
          </w:hyperlink>
        </w:p>
        <w:p w14:paraId="7155B767" w14:textId="77777777" w:rsidR="00B83B0B" w:rsidRDefault="005B55DD">
          <w:pPr>
            <w:pBdr>
              <w:top w:val="nil"/>
              <w:left w:val="nil"/>
              <w:bottom w:val="nil"/>
              <w:right w:val="nil"/>
              <w:between w:val="nil"/>
            </w:pBdr>
            <w:tabs>
              <w:tab w:val="right" w:pos="9628"/>
            </w:tabs>
            <w:spacing w:after="100"/>
            <w:ind w:left="440"/>
            <w:rPr>
              <w:rFonts w:ascii="Calibri" w:eastAsia="Calibri" w:hAnsi="Calibri" w:cs="Calibri"/>
              <w:color w:val="000000"/>
              <w:sz w:val="24"/>
              <w:szCs w:val="24"/>
            </w:rPr>
          </w:pPr>
          <w:hyperlink w:anchor="_heading=h.yzjqfel110hp">
            <w:r>
              <w:rPr>
                <w:color w:val="000000"/>
              </w:rPr>
              <w:t>Suburb</w:t>
            </w:r>
            <w:r>
              <w:rPr>
                <w:color w:val="000000"/>
              </w:rPr>
              <w:tab/>
              <w:t>16</w:t>
            </w:r>
          </w:hyperlink>
        </w:p>
        <w:p w14:paraId="7155B768" w14:textId="77777777" w:rsidR="00B83B0B" w:rsidRDefault="005B55DD">
          <w:pPr>
            <w:pBdr>
              <w:top w:val="nil"/>
              <w:left w:val="nil"/>
              <w:bottom w:val="nil"/>
              <w:right w:val="nil"/>
              <w:between w:val="nil"/>
            </w:pBdr>
            <w:tabs>
              <w:tab w:val="right" w:pos="9628"/>
            </w:tabs>
            <w:spacing w:after="100"/>
            <w:ind w:left="440"/>
            <w:rPr>
              <w:rFonts w:ascii="Calibri" w:eastAsia="Calibri" w:hAnsi="Calibri" w:cs="Calibri"/>
              <w:color w:val="000000"/>
              <w:sz w:val="24"/>
              <w:szCs w:val="24"/>
            </w:rPr>
          </w:pPr>
          <w:hyperlink w:anchor="_heading=h.hbu10r8hl2xp">
            <w:r>
              <w:rPr>
                <w:color w:val="000000"/>
              </w:rPr>
              <w:t>Age</w:t>
            </w:r>
            <w:r>
              <w:rPr>
                <w:color w:val="000000"/>
              </w:rPr>
              <w:tab/>
              <w:t>17</w:t>
            </w:r>
          </w:hyperlink>
        </w:p>
        <w:p w14:paraId="7155B769" w14:textId="77777777" w:rsidR="00B83B0B" w:rsidRDefault="005B55DD">
          <w:pPr>
            <w:pBdr>
              <w:top w:val="nil"/>
              <w:left w:val="nil"/>
              <w:bottom w:val="nil"/>
              <w:right w:val="nil"/>
              <w:between w:val="nil"/>
            </w:pBdr>
            <w:tabs>
              <w:tab w:val="right" w:pos="9628"/>
            </w:tabs>
            <w:spacing w:after="100"/>
            <w:ind w:left="440"/>
            <w:rPr>
              <w:rFonts w:ascii="Calibri" w:eastAsia="Calibri" w:hAnsi="Calibri" w:cs="Calibri"/>
              <w:color w:val="000000"/>
              <w:sz w:val="24"/>
              <w:szCs w:val="24"/>
            </w:rPr>
          </w:pPr>
          <w:hyperlink w:anchor="_heading=h.rbqr5ifhckns">
            <w:r>
              <w:rPr>
                <w:color w:val="000000"/>
              </w:rPr>
              <w:t>Gender identity</w:t>
            </w:r>
            <w:r>
              <w:rPr>
                <w:color w:val="000000"/>
              </w:rPr>
              <w:tab/>
              <w:t>18</w:t>
            </w:r>
          </w:hyperlink>
        </w:p>
        <w:p w14:paraId="7155B76A" w14:textId="77777777" w:rsidR="00B83B0B" w:rsidRDefault="005B55DD">
          <w:pPr>
            <w:pBdr>
              <w:top w:val="nil"/>
              <w:left w:val="nil"/>
              <w:bottom w:val="nil"/>
              <w:right w:val="nil"/>
              <w:between w:val="nil"/>
            </w:pBdr>
            <w:tabs>
              <w:tab w:val="right" w:pos="9628"/>
            </w:tabs>
            <w:spacing w:after="100"/>
            <w:ind w:left="440"/>
            <w:rPr>
              <w:rFonts w:ascii="Calibri" w:eastAsia="Calibri" w:hAnsi="Calibri" w:cs="Calibri"/>
              <w:color w:val="000000"/>
              <w:sz w:val="24"/>
              <w:szCs w:val="24"/>
            </w:rPr>
          </w:pPr>
          <w:hyperlink w:anchor="_heading=h.gket823qrdsc">
            <w:r>
              <w:rPr>
                <w:color w:val="000000"/>
              </w:rPr>
              <w:t>Diversity and inclusion</w:t>
            </w:r>
            <w:r>
              <w:rPr>
                <w:color w:val="000000"/>
              </w:rPr>
              <w:tab/>
              <w:t>18</w:t>
            </w:r>
          </w:hyperlink>
        </w:p>
        <w:p w14:paraId="7155B76B" w14:textId="77777777" w:rsidR="00B83B0B" w:rsidRDefault="005B55DD">
          <w:pPr>
            <w:pBdr>
              <w:top w:val="nil"/>
              <w:left w:val="nil"/>
              <w:bottom w:val="nil"/>
              <w:right w:val="nil"/>
              <w:between w:val="nil"/>
            </w:pBdr>
            <w:tabs>
              <w:tab w:val="right" w:pos="9628"/>
            </w:tabs>
            <w:spacing w:after="100"/>
            <w:ind w:left="440"/>
            <w:rPr>
              <w:rFonts w:ascii="Calibri" w:eastAsia="Calibri" w:hAnsi="Calibri" w:cs="Calibri"/>
              <w:color w:val="000000"/>
              <w:sz w:val="24"/>
              <w:szCs w:val="24"/>
            </w:rPr>
          </w:pPr>
          <w:hyperlink w:anchor="_heading=h.jk0umxaxtaxp">
            <w:r>
              <w:rPr>
                <w:color w:val="000000"/>
              </w:rPr>
              <w:t>Past engagement</w:t>
            </w:r>
            <w:r>
              <w:rPr>
                <w:color w:val="000000"/>
              </w:rPr>
              <w:tab/>
              <w:t>18</w:t>
            </w:r>
          </w:hyperlink>
        </w:p>
        <w:p w14:paraId="7155B76C" w14:textId="77777777" w:rsidR="00B83B0B" w:rsidRDefault="005B55DD">
          <w:pPr>
            <w:pBdr>
              <w:top w:val="nil"/>
              <w:left w:val="nil"/>
              <w:bottom w:val="nil"/>
              <w:right w:val="nil"/>
              <w:between w:val="nil"/>
            </w:pBdr>
            <w:tabs>
              <w:tab w:val="right" w:pos="9628"/>
            </w:tabs>
            <w:spacing w:after="100"/>
            <w:ind w:left="440"/>
            <w:rPr>
              <w:rFonts w:ascii="Calibri" w:eastAsia="Calibri" w:hAnsi="Calibri" w:cs="Calibri"/>
              <w:color w:val="000000"/>
              <w:sz w:val="24"/>
              <w:szCs w:val="24"/>
            </w:rPr>
          </w:pPr>
          <w:hyperlink w:anchor="_heading=h.bpsso91rxrea">
            <w:r>
              <w:rPr>
                <w:color w:val="000000"/>
              </w:rPr>
              <w:t>Targeted groups</w:t>
            </w:r>
            <w:r>
              <w:rPr>
                <w:color w:val="000000"/>
              </w:rPr>
              <w:tab/>
              <w:t>19</w:t>
            </w:r>
          </w:hyperlink>
        </w:p>
        <w:p w14:paraId="7155B76D" w14:textId="77777777" w:rsidR="00B83B0B" w:rsidRDefault="005B55DD">
          <w:pPr>
            <w:pBdr>
              <w:top w:val="nil"/>
              <w:left w:val="nil"/>
              <w:bottom w:val="nil"/>
              <w:right w:val="nil"/>
              <w:between w:val="nil"/>
            </w:pBdr>
            <w:tabs>
              <w:tab w:val="right" w:pos="9628"/>
            </w:tabs>
            <w:spacing w:after="100"/>
            <w:rPr>
              <w:rFonts w:ascii="Calibri" w:eastAsia="Calibri" w:hAnsi="Calibri" w:cs="Calibri"/>
              <w:color w:val="000000"/>
              <w:sz w:val="24"/>
              <w:szCs w:val="24"/>
            </w:rPr>
          </w:pPr>
          <w:hyperlink w:anchor="_heading=h.h58kbdki2y2d">
            <w:r>
              <w:rPr>
                <w:color w:val="000000"/>
              </w:rPr>
              <w:t>What we heard</w:t>
            </w:r>
            <w:r>
              <w:rPr>
                <w:color w:val="000000"/>
              </w:rPr>
              <w:tab/>
              <w:t>23</w:t>
            </w:r>
          </w:hyperlink>
        </w:p>
        <w:p w14:paraId="7155B76E" w14:textId="77777777" w:rsidR="00B83B0B" w:rsidRDefault="005B55DD">
          <w:pPr>
            <w:pBdr>
              <w:top w:val="nil"/>
              <w:left w:val="nil"/>
              <w:bottom w:val="nil"/>
              <w:right w:val="nil"/>
              <w:between w:val="nil"/>
            </w:pBdr>
            <w:tabs>
              <w:tab w:val="right" w:pos="9628"/>
            </w:tabs>
            <w:spacing w:after="100"/>
            <w:ind w:left="440"/>
            <w:rPr>
              <w:rFonts w:ascii="Calibri" w:eastAsia="Calibri" w:hAnsi="Calibri" w:cs="Calibri"/>
              <w:color w:val="000000"/>
              <w:sz w:val="24"/>
              <w:szCs w:val="24"/>
            </w:rPr>
          </w:pPr>
          <w:hyperlink w:anchor="_heading=h.tm5nbiifkc2f">
            <w:r>
              <w:rPr>
                <w:color w:val="000000"/>
              </w:rPr>
              <w:t>Community feedback</w:t>
            </w:r>
            <w:r>
              <w:rPr>
                <w:color w:val="000000"/>
              </w:rPr>
              <w:tab/>
              <w:t>23</w:t>
            </w:r>
          </w:hyperlink>
        </w:p>
        <w:p w14:paraId="7155B76F" w14:textId="77777777" w:rsidR="00B83B0B" w:rsidRDefault="005B55DD">
          <w:pPr>
            <w:pBdr>
              <w:top w:val="nil"/>
              <w:left w:val="nil"/>
              <w:bottom w:val="nil"/>
              <w:right w:val="nil"/>
              <w:between w:val="nil"/>
            </w:pBdr>
            <w:tabs>
              <w:tab w:val="right" w:pos="9628"/>
            </w:tabs>
            <w:spacing w:after="100"/>
            <w:ind w:left="440"/>
            <w:rPr>
              <w:rFonts w:ascii="Calibri" w:eastAsia="Calibri" w:hAnsi="Calibri" w:cs="Calibri"/>
              <w:color w:val="000000"/>
              <w:sz w:val="24"/>
              <w:szCs w:val="24"/>
            </w:rPr>
          </w:pPr>
          <w:hyperlink w:anchor="_heading=h.blrfr6wj9uw0">
            <w:r>
              <w:rPr>
                <w:color w:val="000000"/>
              </w:rPr>
              <w:t>Codesign Sessions</w:t>
            </w:r>
            <w:r>
              <w:rPr>
                <w:color w:val="000000"/>
              </w:rPr>
              <w:tab/>
              <w:t>37</w:t>
            </w:r>
          </w:hyperlink>
        </w:p>
        <w:p w14:paraId="7155B770" w14:textId="77777777" w:rsidR="00B83B0B" w:rsidRDefault="005B55DD">
          <w:pPr>
            <w:pBdr>
              <w:top w:val="nil"/>
              <w:left w:val="nil"/>
              <w:bottom w:val="nil"/>
              <w:right w:val="nil"/>
              <w:between w:val="nil"/>
            </w:pBdr>
            <w:tabs>
              <w:tab w:val="right" w:pos="9628"/>
            </w:tabs>
            <w:spacing w:after="100"/>
            <w:ind w:left="440"/>
            <w:rPr>
              <w:rFonts w:ascii="Calibri" w:eastAsia="Calibri" w:hAnsi="Calibri" w:cs="Calibri"/>
              <w:color w:val="000000"/>
              <w:sz w:val="24"/>
              <w:szCs w:val="24"/>
            </w:rPr>
          </w:pPr>
          <w:hyperlink w:anchor="_heading=h.xmj7i57ce8bu">
            <w:r>
              <w:rPr>
                <w:color w:val="000000"/>
              </w:rPr>
              <w:t>Differences in feedback across genders</w:t>
            </w:r>
            <w:r>
              <w:rPr>
                <w:color w:val="000000"/>
              </w:rPr>
              <w:tab/>
              <w:t>50</w:t>
            </w:r>
          </w:hyperlink>
        </w:p>
        <w:p w14:paraId="7155B771" w14:textId="77777777" w:rsidR="00B83B0B" w:rsidRDefault="005B55DD">
          <w:pPr>
            <w:pBdr>
              <w:top w:val="nil"/>
              <w:left w:val="nil"/>
              <w:bottom w:val="nil"/>
              <w:right w:val="nil"/>
              <w:between w:val="nil"/>
            </w:pBdr>
            <w:tabs>
              <w:tab w:val="right" w:pos="9628"/>
            </w:tabs>
            <w:spacing w:after="100"/>
            <w:rPr>
              <w:rFonts w:ascii="Calibri" w:eastAsia="Calibri" w:hAnsi="Calibri" w:cs="Calibri"/>
              <w:color w:val="000000"/>
              <w:sz w:val="24"/>
              <w:szCs w:val="24"/>
            </w:rPr>
          </w:pPr>
          <w:hyperlink w:anchor="_heading=h.7cbqazmw77y3">
            <w:r>
              <w:rPr>
                <w:color w:val="000000"/>
              </w:rPr>
              <w:t>Next steps</w:t>
            </w:r>
            <w:r>
              <w:rPr>
                <w:color w:val="000000"/>
              </w:rPr>
              <w:tab/>
              <w:t>52</w:t>
            </w:r>
          </w:hyperlink>
        </w:p>
        <w:p w14:paraId="7155B772" w14:textId="77777777" w:rsidR="00B83B0B" w:rsidRDefault="005B55DD">
          <w:pPr>
            <w:pBdr>
              <w:top w:val="nil"/>
              <w:left w:val="nil"/>
              <w:bottom w:val="nil"/>
              <w:right w:val="nil"/>
              <w:between w:val="nil"/>
            </w:pBdr>
            <w:tabs>
              <w:tab w:val="right" w:pos="9628"/>
            </w:tabs>
            <w:spacing w:after="100"/>
            <w:rPr>
              <w:rFonts w:ascii="Calibri" w:eastAsia="Calibri" w:hAnsi="Calibri" w:cs="Calibri"/>
              <w:color w:val="000000"/>
              <w:sz w:val="24"/>
              <w:szCs w:val="24"/>
            </w:rPr>
          </w:pPr>
          <w:hyperlink w:anchor="_heading=h.721a46f2hap4">
            <w:r>
              <w:rPr>
                <w:color w:val="000000"/>
              </w:rPr>
              <w:t>Appendix 1. Multicultural Strategy Survey</w:t>
            </w:r>
            <w:r>
              <w:rPr>
                <w:color w:val="000000"/>
              </w:rPr>
              <w:tab/>
              <w:t>53</w:t>
            </w:r>
          </w:hyperlink>
        </w:p>
        <w:p w14:paraId="7155B773" w14:textId="77777777" w:rsidR="00B83B0B" w:rsidRDefault="005B55DD">
          <w:pPr>
            <w:pBdr>
              <w:top w:val="nil"/>
              <w:left w:val="nil"/>
              <w:bottom w:val="nil"/>
              <w:right w:val="nil"/>
              <w:between w:val="nil"/>
            </w:pBdr>
            <w:tabs>
              <w:tab w:val="right" w:pos="9628"/>
            </w:tabs>
            <w:spacing w:after="100"/>
            <w:rPr>
              <w:rFonts w:ascii="Calibri" w:eastAsia="Calibri" w:hAnsi="Calibri" w:cs="Calibri"/>
              <w:color w:val="000000"/>
              <w:sz w:val="24"/>
              <w:szCs w:val="24"/>
            </w:rPr>
          </w:pPr>
          <w:hyperlink w:anchor="_heading=h.ez2j5r43nu0f">
            <w:r>
              <w:rPr>
                <w:color w:val="000000"/>
              </w:rPr>
              <w:t>(English, hard copy version)</w:t>
            </w:r>
            <w:r>
              <w:rPr>
                <w:color w:val="000000"/>
              </w:rPr>
              <w:tab/>
              <w:t>53</w:t>
            </w:r>
          </w:hyperlink>
        </w:p>
        <w:p w14:paraId="7155B774" w14:textId="77777777" w:rsidR="00B83B0B" w:rsidRDefault="005B55DD">
          <w:pPr>
            <w:pBdr>
              <w:top w:val="nil"/>
              <w:left w:val="nil"/>
              <w:bottom w:val="nil"/>
              <w:right w:val="nil"/>
              <w:between w:val="nil"/>
            </w:pBdr>
            <w:tabs>
              <w:tab w:val="right" w:pos="9628"/>
            </w:tabs>
            <w:spacing w:after="100"/>
            <w:rPr>
              <w:rFonts w:ascii="Calibri" w:eastAsia="Calibri" w:hAnsi="Calibri" w:cs="Calibri"/>
              <w:color w:val="000000"/>
              <w:sz w:val="24"/>
              <w:szCs w:val="24"/>
            </w:rPr>
          </w:pPr>
          <w:hyperlink w:anchor="_heading=h.rtwa52w5667">
            <w:r>
              <w:rPr>
                <w:color w:val="000000"/>
              </w:rPr>
              <w:t>Appendix 2. Organisations that received direct invitations</w:t>
            </w:r>
            <w:r>
              <w:rPr>
                <w:color w:val="000000"/>
              </w:rPr>
              <w:tab/>
              <w:t>58</w:t>
            </w:r>
          </w:hyperlink>
        </w:p>
        <w:p w14:paraId="7155B775" w14:textId="77777777" w:rsidR="00B83B0B" w:rsidRDefault="005B55DD">
          <w:pPr>
            <w:pBdr>
              <w:top w:val="nil"/>
              <w:left w:val="nil"/>
              <w:bottom w:val="nil"/>
              <w:right w:val="nil"/>
              <w:between w:val="nil"/>
            </w:pBdr>
            <w:tabs>
              <w:tab w:val="right" w:pos="9628"/>
              <w:tab w:val="right" w:leader="dot" w:pos="9630"/>
            </w:tabs>
            <w:spacing w:after="100"/>
            <w:ind w:left="440"/>
            <w:rPr>
              <w:color w:val="0563C1"/>
              <w:u w:val="single"/>
            </w:rPr>
          </w:pPr>
          <w:r>
            <w:fldChar w:fldCharType="end"/>
          </w:r>
        </w:p>
      </w:sdtContent>
    </w:sdt>
    <w:p w14:paraId="7155B776" w14:textId="77777777" w:rsidR="00B83B0B" w:rsidRDefault="00B83B0B">
      <w:pPr>
        <w:pStyle w:val="Heading1"/>
      </w:pPr>
    </w:p>
    <w:p w14:paraId="7155B777" w14:textId="77777777" w:rsidR="00B83B0B" w:rsidRDefault="005B55DD">
      <w:pPr>
        <w:pStyle w:val="Heading1"/>
      </w:pPr>
      <w:bookmarkStart w:id="3" w:name="_heading=h.lwnsgpj5loom" w:colFirst="0" w:colLast="0"/>
      <w:bookmarkEnd w:id="3"/>
      <w:r>
        <w:lastRenderedPageBreak/>
        <w:t>Introduction</w:t>
      </w:r>
    </w:p>
    <w:p w14:paraId="7155B778" w14:textId="77777777" w:rsidR="00B83B0B" w:rsidRDefault="005B55DD">
      <w:pPr>
        <w:pStyle w:val="Heading2"/>
      </w:pPr>
      <w:bookmarkStart w:id="4" w:name="_heading=h.uucxtzi89vts" w:colFirst="0" w:colLast="0"/>
      <w:bookmarkEnd w:id="4"/>
      <w:r>
        <w:t>Project background</w:t>
      </w:r>
    </w:p>
    <w:p w14:paraId="7155B779" w14:textId="77777777" w:rsidR="00B83B0B" w:rsidRDefault="005B55DD">
      <w:pPr>
        <w:rPr>
          <w:sz w:val="24"/>
          <w:szCs w:val="24"/>
        </w:rPr>
      </w:pPr>
      <w:r>
        <w:rPr>
          <w:sz w:val="24"/>
          <w:szCs w:val="24"/>
        </w:rPr>
        <w:t>City of Port Phillip is committed to creating a city where people of all cultural and religious backgrounds feel respected, valued, and safe. For this reason, we are developing a Multicultural Strategy to strengthen inclusion, belonging, and cultural safety across our diverse community. The strategy will be grounded in the enduring presence and cultures of First Nations peoples, whose sovereignty and histories span over 65,000 years, and will guide Council’s actions to:</w:t>
      </w:r>
    </w:p>
    <w:p w14:paraId="7155B77A" w14:textId="77777777" w:rsidR="00B83B0B" w:rsidRDefault="005B55DD">
      <w:pPr>
        <w:numPr>
          <w:ilvl w:val="0"/>
          <w:numId w:val="59"/>
        </w:numPr>
        <w:pBdr>
          <w:top w:val="nil"/>
          <w:left w:val="nil"/>
          <w:bottom w:val="nil"/>
          <w:right w:val="nil"/>
          <w:between w:val="nil"/>
        </w:pBdr>
        <w:spacing w:after="0"/>
        <w:rPr>
          <w:color w:val="000000"/>
          <w:sz w:val="24"/>
          <w:szCs w:val="24"/>
        </w:rPr>
      </w:pPr>
      <w:r>
        <w:rPr>
          <w:color w:val="000000"/>
          <w:sz w:val="24"/>
          <w:szCs w:val="24"/>
        </w:rPr>
        <w:t>Celebrate and promote our cultural diversity</w:t>
      </w:r>
    </w:p>
    <w:p w14:paraId="7155B77B" w14:textId="77777777" w:rsidR="00B83B0B" w:rsidRDefault="005B55DD">
      <w:pPr>
        <w:numPr>
          <w:ilvl w:val="0"/>
          <w:numId w:val="59"/>
        </w:numPr>
        <w:pBdr>
          <w:top w:val="nil"/>
          <w:left w:val="nil"/>
          <w:bottom w:val="nil"/>
          <w:right w:val="nil"/>
          <w:between w:val="nil"/>
        </w:pBdr>
        <w:spacing w:after="0"/>
        <w:rPr>
          <w:color w:val="000000"/>
          <w:sz w:val="24"/>
          <w:szCs w:val="24"/>
        </w:rPr>
      </w:pPr>
      <w:r>
        <w:rPr>
          <w:color w:val="000000"/>
          <w:sz w:val="24"/>
          <w:szCs w:val="24"/>
        </w:rPr>
        <w:t>Build stronger social connection</w:t>
      </w:r>
    </w:p>
    <w:p w14:paraId="7155B77C" w14:textId="77777777" w:rsidR="00B83B0B" w:rsidRDefault="005B55DD">
      <w:pPr>
        <w:numPr>
          <w:ilvl w:val="0"/>
          <w:numId w:val="59"/>
        </w:numPr>
        <w:pBdr>
          <w:top w:val="nil"/>
          <w:left w:val="nil"/>
          <w:bottom w:val="nil"/>
          <w:right w:val="nil"/>
          <w:between w:val="nil"/>
        </w:pBdr>
        <w:spacing w:after="0"/>
        <w:rPr>
          <w:color w:val="000000"/>
          <w:sz w:val="24"/>
          <w:szCs w:val="24"/>
        </w:rPr>
      </w:pPr>
      <w:r>
        <w:rPr>
          <w:color w:val="000000"/>
          <w:sz w:val="24"/>
          <w:szCs w:val="24"/>
        </w:rPr>
        <w:t>Address ethnic, religious and race-based discrimination</w:t>
      </w:r>
    </w:p>
    <w:p w14:paraId="7155B77D" w14:textId="77777777" w:rsidR="00B83B0B" w:rsidRDefault="005B55DD">
      <w:pPr>
        <w:numPr>
          <w:ilvl w:val="0"/>
          <w:numId w:val="59"/>
        </w:numPr>
        <w:pBdr>
          <w:top w:val="nil"/>
          <w:left w:val="nil"/>
          <w:bottom w:val="nil"/>
          <w:right w:val="nil"/>
          <w:between w:val="nil"/>
        </w:pBdr>
        <w:rPr>
          <w:color w:val="000000"/>
          <w:sz w:val="24"/>
          <w:szCs w:val="24"/>
        </w:rPr>
      </w:pPr>
      <w:r>
        <w:rPr>
          <w:color w:val="000000"/>
          <w:sz w:val="24"/>
          <w:szCs w:val="24"/>
        </w:rPr>
        <w:t xml:space="preserve">Make services easier to access for all </w:t>
      </w:r>
      <w:sdt>
        <w:sdtPr>
          <w:tag w:val="goog_rdk_0"/>
          <w:id w:val="309438285"/>
        </w:sdtPr>
        <w:sdtEndPr/>
        <w:sdtContent/>
      </w:sdt>
      <w:sdt>
        <w:sdtPr>
          <w:tag w:val="goog_rdk_1"/>
          <w:id w:val="1511628510"/>
        </w:sdtPr>
        <w:sdtEndPr/>
        <w:sdtContent/>
      </w:sdt>
      <w:r>
        <w:rPr>
          <w:color w:val="000000"/>
          <w:sz w:val="24"/>
          <w:szCs w:val="24"/>
        </w:rPr>
        <w:t>residents</w:t>
      </w:r>
    </w:p>
    <w:p w14:paraId="7155B77E" w14:textId="77777777" w:rsidR="00B83B0B" w:rsidRDefault="005B55DD">
      <w:pPr>
        <w:rPr>
          <w:sz w:val="24"/>
          <w:szCs w:val="24"/>
        </w:rPr>
      </w:pPr>
      <w:r>
        <w:rPr>
          <w:sz w:val="24"/>
          <w:szCs w:val="24"/>
        </w:rPr>
        <w:t xml:space="preserve">The community consultation for this strategy was open from 10 November to 14 December 2025. It is acknowledged that the day the engagement closed coincided with the tragic Bondi Beach shooting in Sydney, an event that deeply impacted communities across Australia and reinforced the importance of fostering safety, inclusion, and resilience in our local context. </w:t>
      </w:r>
    </w:p>
    <w:p w14:paraId="7155B77F" w14:textId="77777777" w:rsidR="00B83B0B" w:rsidRDefault="005B55DD">
      <w:pPr>
        <w:pStyle w:val="Heading2"/>
      </w:pPr>
      <w:bookmarkStart w:id="5" w:name="_heading=h.86nx1qfrtejc" w:colFirst="0" w:colLast="0"/>
      <w:bookmarkEnd w:id="5"/>
      <w:r>
        <w:t>What we set out to achieve</w:t>
      </w:r>
    </w:p>
    <w:p w14:paraId="7155B780" w14:textId="77777777" w:rsidR="00B83B0B" w:rsidRDefault="005B55DD">
      <w:pPr>
        <w:spacing w:before="280" w:after="280" w:line="240" w:lineRule="auto"/>
        <w:rPr>
          <w:color w:val="000000"/>
          <w:sz w:val="24"/>
          <w:szCs w:val="24"/>
        </w:rPr>
      </w:pPr>
      <w:r>
        <w:rPr>
          <w:color w:val="000000"/>
          <w:sz w:val="24"/>
          <w:szCs w:val="24"/>
        </w:rPr>
        <w:t>Through this engagement project, we wanted to learn from our community about what matters most for multicultural inclusion. We aimed to find out:</w:t>
      </w:r>
    </w:p>
    <w:p w14:paraId="7155B781" w14:textId="77777777" w:rsidR="00B83B0B" w:rsidRDefault="005B55DD">
      <w:pPr>
        <w:numPr>
          <w:ilvl w:val="0"/>
          <w:numId w:val="70"/>
        </w:numPr>
        <w:spacing w:before="280" w:after="0" w:line="240" w:lineRule="auto"/>
        <w:rPr>
          <w:color w:val="000000"/>
          <w:sz w:val="24"/>
          <w:szCs w:val="24"/>
        </w:rPr>
      </w:pPr>
      <w:r>
        <w:rPr>
          <w:color w:val="000000"/>
          <w:sz w:val="24"/>
          <w:szCs w:val="24"/>
        </w:rPr>
        <w:t>What future goals Council should work towards to better support multicultural communities.</w:t>
      </w:r>
    </w:p>
    <w:p w14:paraId="7155B782" w14:textId="77777777" w:rsidR="00B83B0B" w:rsidRDefault="005B55DD">
      <w:pPr>
        <w:numPr>
          <w:ilvl w:val="0"/>
          <w:numId w:val="70"/>
        </w:numPr>
        <w:spacing w:after="0" w:line="240" w:lineRule="auto"/>
        <w:rPr>
          <w:color w:val="000000"/>
          <w:sz w:val="24"/>
          <w:szCs w:val="24"/>
        </w:rPr>
      </w:pPr>
      <w:r>
        <w:rPr>
          <w:color w:val="000000"/>
          <w:sz w:val="24"/>
          <w:szCs w:val="24"/>
        </w:rPr>
        <w:t>Which priorities are most important for the next four years.</w:t>
      </w:r>
    </w:p>
    <w:p w14:paraId="7155B783" w14:textId="77777777" w:rsidR="00B83B0B" w:rsidRDefault="005B55DD">
      <w:pPr>
        <w:numPr>
          <w:ilvl w:val="0"/>
          <w:numId w:val="70"/>
        </w:numPr>
        <w:spacing w:after="0" w:line="240" w:lineRule="auto"/>
        <w:rPr>
          <w:color w:val="000000"/>
          <w:sz w:val="24"/>
          <w:szCs w:val="24"/>
        </w:rPr>
      </w:pPr>
      <w:r>
        <w:rPr>
          <w:color w:val="000000"/>
          <w:sz w:val="24"/>
          <w:szCs w:val="24"/>
        </w:rPr>
        <w:t>What actions Council can take to strengthen inclusion and participation.</w:t>
      </w:r>
    </w:p>
    <w:p w14:paraId="7155B784" w14:textId="77777777" w:rsidR="00B83B0B" w:rsidRDefault="005B55DD">
      <w:pPr>
        <w:numPr>
          <w:ilvl w:val="0"/>
          <w:numId w:val="70"/>
        </w:numPr>
        <w:spacing w:after="0" w:line="240" w:lineRule="auto"/>
        <w:rPr>
          <w:color w:val="000000"/>
          <w:sz w:val="24"/>
          <w:szCs w:val="24"/>
        </w:rPr>
      </w:pPr>
      <w:r>
        <w:rPr>
          <w:color w:val="000000"/>
          <w:sz w:val="24"/>
          <w:szCs w:val="24"/>
        </w:rPr>
        <w:lastRenderedPageBreak/>
        <w:t>Which cultural events and significant dates Council should celebrate and acknowledge.</w:t>
      </w:r>
    </w:p>
    <w:p w14:paraId="7155B785" w14:textId="5A3E7AA7" w:rsidR="00B83B0B" w:rsidRDefault="005B55DD">
      <w:pPr>
        <w:numPr>
          <w:ilvl w:val="0"/>
          <w:numId w:val="70"/>
        </w:numPr>
        <w:spacing w:after="280" w:line="240" w:lineRule="auto"/>
        <w:rPr>
          <w:color w:val="000000"/>
          <w:sz w:val="24"/>
          <w:szCs w:val="24"/>
        </w:rPr>
      </w:pPr>
      <w:r>
        <w:rPr>
          <w:color w:val="000000"/>
          <w:sz w:val="24"/>
          <w:szCs w:val="24"/>
        </w:rPr>
        <w:t>What should be included in Council’s new commitment to people from cultural and religious backgrounds</w:t>
      </w:r>
      <w:r w:rsidR="00A73574">
        <w:rPr>
          <w:color w:val="000000"/>
          <w:sz w:val="24"/>
          <w:szCs w:val="24"/>
        </w:rPr>
        <w:t>.</w:t>
      </w:r>
    </w:p>
    <w:p w14:paraId="7155B786" w14:textId="77777777" w:rsidR="00B83B0B" w:rsidRDefault="005B55DD">
      <w:pPr>
        <w:spacing w:before="280" w:after="280" w:line="240" w:lineRule="auto"/>
        <w:rPr>
          <w:color w:val="000000"/>
          <w:sz w:val="24"/>
          <w:szCs w:val="24"/>
        </w:rPr>
      </w:pPr>
      <w:r>
        <w:rPr>
          <w:color w:val="000000"/>
          <w:sz w:val="24"/>
          <w:szCs w:val="24"/>
        </w:rPr>
        <w:t>We especially wanted to hear from people with diverse cultural and religious backgrounds to ensure these insights reflect the voices of our community.</w:t>
      </w:r>
    </w:p>
    <w:p w14:paraId="7155B787" w14:textId="77777777" w:rsidR="00B83B0B" w:rsidRDefault="005B55DD">
      <w:pPr>
        <w:pStyle w:val="Heading2"/>
      </w:pPr>
      <w:bookmarkStart w:id="6" w:name="_heading=h.4q8u6zoh5hom" w:colFirst="0" w:colLast="0"/>
      <w:bookmarkEnd w:id="6"/>
      <w:r>
        <w:t>About this report</w:t>
      </w:r>
    </w:p>
    <w:p w14:paraId="7155B788" w14:textId="77777777" w:rsidR="00B83B0B" w:rsidRDefault="005B55DD">
      <w:pPr>
        <w:spacing w:before="280" w:after="280" w:line="240" w:lineRule="auto"/>
        <w:rPr>
          <w:color w:val="000000"/>
          <w:sz w:val="24"/>
          <w:szCs w:val="24"/>
        </w:rPr>
      </w:pPr>
      <w:r>
        <w:rPr>
          <w:color w:val="000000"/>
          <w:sz w:val="24"/>
          <w:szCs w:val="24"/>
        </w:rPr>
        <w:t>This report provides an overview of the community engagement process. It explains:</w:t>
      </w:r>
    </w:p>
    <w:p w14:paraId="7155B789" w14:textId="77777777" w:rsidR="00B83B0B" w:rsidRPr="00A73574" w:rsidRDefault="005B55DD" w:rsidP="00A73574">
      <w:pPr>
        <w:pStyle w:val="ListParagraph"/>
        <w:numPr>
          <w:ilvl w:val="0"/>
          <w:numId w:val="78"/>
        </w:numPr>
        <w:spacing w:before="280" w:after="0" w:line="240" w:lineRule="auto"/>
        <w:rPr>
          <w:color w:val="000000"/>
          <w:sz w:val="24"/>
          <w:szCs w:val="24"/>
        </w:rPr>
      </w:pPr>
      <w:r w:rsidRPr="00A73574">
        <w:rPr>
          <w:color w:val="000000"/>
          <w:sz w:val="24"/>
          <w:szCs w:val="24"/>
        </w:rPr>
        <w:t>What we did:  the activities and methods used to gather input.</w:t>
      </w:r>
    </w:p>
    <w:p w14:paraId="7155B78A" w14:textId="77777777" w:rsidR="00B83B0B" w:rsidRPr="00A73574" w:rsidRDefault="005B55DD" w:rsidP="00A73574">
      <w:pPr>
        <w:pStyle w:val="ListParagraph"/>
        <w:numPr>
          <w:ilvl w:val="0"/>
          <w:numId w:val="78"/>
        </w:numPr>
        <w:spacing w:before="280" w:after="0" w:line="240" w:lineRule="auto"/>
        <w:rPr>
          <w:color w:val="000000"/>
          <w:sz w:val="24"/>
          <w:szCs w:val="24"/>
        </w:rPr>
      </w:pPr>
      <w:r w:rsidRPr="00A73574">
        <w:rPr>
          <w:color w:val="000000"/>
          <w:sz w:val="24"/>
          <w:szCs w:val="24"/>
        </w:rPr>
        <w:t>Who we heard from: the people and groups who shared their views.</w:t>
      </w:r>
    </w:p>
    <w:p w14:paraId="7155B78B" w14:textId="77777777" w:rsidR="00B83B0B" w:rsidRPr="00A73574" w:rsidRDefault="005B55DD" w:rsidP="00A73574">
      <w:pPr>
        <w:pStyle w:val="ListParagraph"/>
        <w:numPr>
          <w:ilvl w:val="0"/>
          <w:numId w:val="78"/>
        </w:numPr>
        <w:spacing w:before="280" w:after="0" w:line="240" w:lineRule="auto"/>
        <w:rPr>
          <w:color w:val="000000"/>
          <w:sz w:val="24"/>
          <w:szCs w:val="24"/>
        </w:rPr>
      </w:pPr>
      <w:r w:rsidRPr="00A73574">
        <w:rPr>
          <w:color w:val="000000"/>
          <w:sz w:val="24"/>
          <w:szCs w:val="24"/>
        </w:rPr>
        <w:t>What we heard: the key themes and insights from the community.</w:t>
      </w:r>
    </w:p>
    <w:p w14:paraId="7155B78C" w14:textId="77777777" w:rsidR="00B83B0B" w:rsidRDefault="005B55DD">
      <w:pPr>
        <w:pStyle w:val="Heading3"/>
      </w:pPr>
      <w:bookmarkStart w:id="7" w:name="_heading=h.2y5r1ylnojkb" w:colFirst="0" w:colLast="0"/>
      <w:bookmarkEnd w:id="7"/>
      <w:r>
        <w:t>Before reading this report</w:t>
      </w:r>
    </w:p>
    <w:p w14:paraId="7155B78D" w14:textId="77777777" w:rsidR="00B83B0B" w:rsidRDefault="005B55DD">
      <w:pPr>
        <w:numPr>
          <w:ilvl w:val="0"/>
          <w:numId w:val="69"/>
        </w:numPr>
        <w:pBdr>
          <w:top w:val="nil"/>
          <w:left w:val="nil"/>
          <w:bottom w:val="nil"/>
          <w:right w:val="nil"/>
          <w:between w:val="nil"/>
        </w:pBdr>
        <w:tabs>
          <w:tab w:val="right" w:pos="8931"/>
        </w:tabs>
        <w:rPr>
          <w:color w:val="000000"/>
          <w:sz w:val="24"/>
          <w:szCs w:val="24"/>
        </w:rPr>
      </w:pPr>
      <w:r>
        <w:rPr>
          <w:color w:val="000000"/>
          <w:sz w:val="24"/>
          <w:szCs w:val="24"/>
        </w:rPr>
        <w:t>The findings are based on qualitative feedback from people who chose to take part. This means the views shared are not statistically representative of the whole community and may only reflect a portion of local voices.</w:t>
      </w:r>
    </w:p>
    <w:p w14:paraId="7155B78E" w14:textId="77777777" w:rsidR="00B83B0B" w:rsidRDefault="005B55DD">
      <w:pPr>
        <w:numPr>
          <w:ilvl w:val="0"/>
          <w:numId w:val="69"/>
        </w:numPr>
        <w:pBdr>
          <w:top w:val="nil"/>
          <w:left w:val="nil"/>
          <w:bottom w:val="nil"/>
          <w:right w:val="nil"/>
          <w:between w:val="nil"/>
        </w:pBdr>
        <w:tabs>
          <w:tab w:val="right" w:pos="8931"/>
        </w:tabs>
        <w:rPr>
          <w:color w:val="000000"/>
          <w:sz w:val="24"/>
          <w:szCs w:val="24"/>
        </w:rPr>
      </w:pPr>
      <w:r>
        <w:rPr>
          <w:color w:val="000000"/>
          <w:sz w:val="24"/>
          <w:szCs w:val="24"/>
        </w:rPr>
        <w:t>While we aim to include diverse perspectives, some community members may have faced barriers to participation, including people with disability, multicultural communities, older people, and Aboriginal and Torres Strait Islander people.</w:t>
      </w:r>
    </w:p>
    <w:p w14:paraId="7155B78F" w14:textId="1CF87EF3" w:rsidR="00B83B0B" w:rsidRDefault="3EF20E66" w:rsidP="1810B1AC">
      <w:pPr>
        <w:numPr>
          <w:ilvl w:val="0"/>
          <w:numId w:val="69"/>
        </w:numPr>
        <w:pBdr>
          <w:top w:val="nil"/>
          <w:left w:val="nil"/>
          <w:bottom w:val="nil"/>
          <w:right w:val="nil"/>
          <w:between w:val="nil"/>
        </w:pBdr>
        <w:tabs>
          <w:tab w:val="right" w:pos="8931"/>
        </w:tabs>
        <w:rPr>
          <w:color w:val="000000"/>
          <w:sz w:val="24"/>
          <w:szCs w:val="24"/>
        </w:rPr>
      </w:pPr>
      <w:r w:rsidRPr="1810B1AC">
        <w:rPr>
          <w:color w:val="000000" w:themeColor="text1"/>
          <w:sz w:val="24"/>
          <w:szCs w:val="24"/>
        </w:rPr>
        <w:t>‘</w:t>
      </w:r>
      <w:r w:rsidR="6A7F7378" w:rsidRPr="1810B1AC">
        <w:rPr>
          <w:color w:val="000000" w:themeColor="text1"/>
          <w:sz w:val="24"/>
          <w:szCs w:val="24"/>
        </w:rPr>
        <w:t>Participants</w:t>
      </w:r>
      <w:r w:rsidR="70664C23" w:rsidRPr="1810B1AC">
        <w:rPr>
          <w:color w:val="000000" w:themeColor="text1"/>
          <w:sz w:val="24"/>
          <w:szCs w:val="24"/>
        </w:rPr>
        <w:t>’</w:t>
      </w:r>
      <w:r w:rsidR="6A7F7378" w:rsidRPr="1810B1AC">
        <w:rPr>
          <w:color w:val="000000" w:themeColor="text1"/>
          <w:sz w:val="24"/>
          <w:szCs w:val="24"/>
        </w:rPr>
        <w:t xml:space="preserve"> refers to everyone involved in the engagement; </w:t>
      </w:r>
      <w:r w:rsidR="1D4E8C91" w:rsidRPr="1810B1AC">
        <w:rPr>
          <w:color w:val="000000" w:themeColor="text1"/>
          <w:sz w:val="24"/>
          <w:szCs w:val="24"/>
        </w:rPr>
        <w:t>‘</w:t>
      </w:r>
      <w:r w:rsidR="6A7F7378" w:rsidRPr="1810B1AC">
        <w:rPr>
          <w:color w:val="000000" w:themeColor="text1"/>
          <w:sz w:val="24"/>
          <w:szCs w:val="24"/>
        </w:rPr>
        <w:t>respondents</w:t>
      </w:r>
      <w:r w:rsidR="2A51C4A8" w:rsidRPr="1810B1AC">
        <w:rPr>
          <w:color w:val="000000" w:themeColor="text1"/>
          <w:sz w:val="24"/>
          <w:szCs w:val="24"/>
        </w:rPr>
        <w:t>’</w:t>
      </w:r>
      <w:r w:rsidR="6A7F7378" w:rsidRPr="1810B1AC">
        <w:rPr>
          <w:color w:val="000000" w:themeColor="text1"/>
          <w:sz w:val="24"/>
          <w:szCs w:val="24"/>
        </w:rPr>
        <w:t xml:space="preserve"> refers to those who answered a specific question or activity.</w:t>
      </w:r>
    </w:p>
    <w:p w14:paraId="7155B790" w14:textId="77777777" w:rsidR="00B83B0B" w:rsidRDefault="005B55DD">
      <w:pPr>
        <w:numPr>
          <w:ilvl w:val="0"/>
          <w:numId w:val="69"/>
        </w:numPr>
        <w:pBdr>
          <w:top w:val="nil"/>
          <w:left w:val="nil"/>
          <w:bottom w:val="nil"/>
          <w:right w:val="nil"/>
          <w:between w:val="nil"/>
        </w:pBdr>
        <w:tabs>
          <w:tab w:val="right" w:pos="8931"/>
        </w:tabs>
        <w:rPr>
          <w:color w:val="000000"/>
          <w:sz w:val="24"/>
          <w:szCs w:val="24"/>
        </w:rPr>
      </w:pPr>
      <w:r>
        <w:rPr>
          <w:color w:val="000000"/>
          <w:sz w:val="24"/>
          <w:szCs w:val="24"/>
        </w:rPr>
        <w:t xml:space="preserve">The report summarises what we heard. Feedback has not been independently verified, so some comments may be incorrect, unachievable or outside the project scope. Not all individual comments </w:t>
      </w:r>
      <w:r>
        <w:rPr>
          <w:color w:val="000000"/>
          <w:sz w:val="24"/>
          <w:szCs w:val="24"/>
        </w:rPr>
        <w:lastRenderedPageBreak/>
        <w:t>are shown; themes, quotes and numbers are used to reflect the range of views.</w:t>
      </w:r>
    </w:p>
    <w:p w14:paraId="7155B791" w14:textId="77777777" w:rsidR="00B83B0B" w:rsidRDefault="005B55DD">
      <w:pPr>
        <w:numPr>
          <w:ilvl w:val="0"/>
          <w:numId w:val="69"/>
        </w:numPr>
        <w:pBdr>
          <w:top w:val="nil"/>
          <w:left w:val="nil"/>
          <w:bottom w:val="nil"/>
          <w:right w:val="nil"/>
          <w:between w:val="nil"/>
        </w:pBdr>
        <w:tabs>
          <w:tab w:val="right" w:pos="8931"/>
        </w:tabs>
        <w:rPr>
          <w:color w:val="000000"/>
          <w:sz w:val="24"/>
          <w:szCs w:val="24"/>
        </w:rPr>
      </w:pPr>
      <w:r>
        <w:rPr>
          <w:color w:val="000000"/>
          <w:sz w:val="24"/>
          <w:szCs w:val="24"/>
        </w:rPr>
        <w:t>Some people may have contributed more than once across different activities, which may result in unintentional double</w:t>
      </w:r>
      <w:r>
        <w:rPr>
          <w:rFonts w:ascii="Times New Roman" w:eastAsia="Times New Roman" w:hAnsi="Times New Roman" w:cs="Times New Roman"/>
          <w:color w:val="000000"/>
          <w:sz w:val="24"/>
          <w:szCs w:val="24"/>
        </w:rPr>
        <w:t>‑</w:t>
      </w:r>
      <w:r>
        <w:rPr>
          <w:color w:val="000000"/>
          <w:sz w:val="24"/>
          <w:szCs w:val="24"/>
        </w:rPr>
        <w:t>counting.</w:t>
      </w:r>
    </w:p>
    <w:p w14:paraId="7155B792" w14:textId="77777777" w:rsidR="00B83B0B" w:rsidRDefault="005B55DD">
      <w:pPr>
        <w:numPr>
          <w:ilvl w:val="0"/>
          <w:numId w:val="69"/>
        </w:numPr>
        <w:pBdr>
          <w:top w:val="nil"/>
          <w:left w:val="nil"/>
          <w:bottom w:val="nil"/>
          <w:right w:val="nil"/>
          <w:between w:val="nil"/>
        </w:pBdr>
        <w:tabs>
          <w:tab w:val="right" w:pos="8931"/>
        </w:tabs>
        <w:rPr>
          <w:color w:val="000000"/>
          <w:sz w:val="24"/>
          <w:szCs w:val="24"/>
        </w:rPr>
      </w:pPr>
      <w:r>
        <w:rPr>
          <w:color w:val="000000"/>
          <w:sz w:val="24"/>
          <w:szCs w:val="24"/>
        </w:rPr>
        <w:t>Demographic data was not collected consistently across all activities, which limits our ability to analyse differences between groups.</w:t>
      </w:r>
    </w:p>
    <w:p w14:paraId="7155B793" w14:textId="77777777" w:rsidR="00B83B0B" w:rsidRDefault="005B55DD">
      <w:pPr>
        <w:numPr>
          <w:ilvl w:val="0"/>
          <w:numId w:val="69"/>
        </w:numPr>
        <w:pBdr>
          <w:top w:val="nil"/>
          <w:left w:val="nil"/>
          <w:bottom w:val="nil"/>
          <w:right w:val="nil"/>
          <w:between w:val="nil"/>
        </w:pBdr>
        <w:tabs>
          <w:tab w:val="right" w:pos="8931"/>
        </w:tabs>
        <w:rPr>
          <w:color w:val="000000"/>
          <w:sz w:val="24"/>
          <w:szCs w:val="24"/>
        </w:rPr>
      </w:pPr>
      <w:r>
        <w:rPr>
          <w:color w:val="000000"/>
          <w:sz w:val="24"/>
          <w:szCs w:val="24"/>
        </w:rPr>
        <w:t>The report covers Council</w:t>
      </w:r>
      <w:r>
        <w:rPr>
          <w:rFonts w:ascii="Times New Roman" w:eastAsia="Times New Roman" w:hAnsi="Times New Roman" w:cs="Times New Roman"/>
          <w:color w:val="000000"/>
          <w:sz w:val="24"/>
          <w:szCs w:val="24"/>
        </w:rPr>
        <w:t>‑</w:t>
      </w:r>
      <w:r>
        <w:rPr>
          <w:color w:val="000000"/>
          <w:sz w:val="24"/>
          <w:szCs w:val="24"/>
        </w:rPr>
        <w:t>led engagement activities only and does not include community</w:t>
      </w:r>
      <w:r>
        <w:rPr>
          <w:rFonts w:ascii="Times New Roman" w:eastAsia="Times New Roman" w:hAnsi="Times New Roman" w:cs="Times New Roman"/>
          <w:color w:val="000000"/>
          <w:sz w:val="24"/>
          <w:szCs w:val="24"/>
        </w:rPr>
        <w:t>‑</w:t>
      </w:r>
      <w:r>
        <w:rPr>
          <w:color w:val="000000"/>
          <w:sz w:val="24"/>
          <w:szCs w:val="24"/>
        </w:rPr>
        <w:t>run or third</w:t>
      </w:r>
      <w:r>
        <w:rPr>
          <w:rFonts w:ascii="Times New Roman" w:eastAsia="Times New Roman" w:hAnsi="Times New Roman" w:cs="Times New Roman"/>
          <w:color w:val="000000"/>
          <w:sz w:val="24"/>
          <w:szCs w:val="24"/>
        </w:rPr>
        <w:t>‑</w:t>
      </w:r>
      <w:r>
        <w:rPr>
          <w:color w:val="000000"/>
          <w:sz w:val="24"/>
          <w:szCs w:val="24"/>
        </w:rPr>
        <w:t>party events, surveys or petitions.</w:t>
      </w:r>
    </w:p>
    <w:p w14:paraId="7155B794" w14:textId="6EBBD215" w:rsidR="00B83B0B" w:rsidRDefault="005B55DD">
      <w:pPr>
        <w:numPr>
          <w:ilvl w:val="0"/>
          <w:numId w:val="69"/>
        </w:numPr>
        <w:pBdr>
          <w:top w:val="nil"/>
          <w:left w:val="nil"/>
          <w:bottom w:val="nil"/>
          <w:right w:val="nil"/>
          <w:between w:val="nil"/>
        </w:pBdr>
        <w:tabs>
          <w:tab w:val="right" w:pos="8931"/>
        </w:tabs>
        <w:rPr>
          <w:color w:val="000000"/>
          <w:sz w:val="24"/>
          <w:szCs w:val="24"/>
        </w:rPr>
      </w:pPr>
      <w:r>
        <w:rPr>
          <w:color w:val="000000"/>
          <w:sz w:val="24"/>
          <w:szCs w:val="24"/>
        </w:rPr>
        <w:t>This report was developed through a combination of human analysis and artificial intelligence (AI). Human analysts conducted the primary data analysis. AI tools were used to process and analyse large datasets, identify trends, and generate some preliminary findings. Any AI-generated findings were subsequently reviewed, validated, and interpreted by human analysts with expertise in the subject matter. The final conclusions and interpretations presented in this report represent the considered judgment of these human analysts, even where AI contributed to the data processing.</w:t>
      </w:r>
      <w:r>
        <w:rPr>
          <w:noProof/>
        </w:rPr>
        <w:drawing>
          <wp:anchor distT="0" distB="0" distL="114300" distR="114300" simplePos="0" relativeHeight="251658240" behindDoc="0" locked="0" layoutInCell="1" hidden="0" allowOverlap="1" wp14:anchorId="7155BC6F" wp14:editId="4A0A0552">
            <wp:simplePos x="0" y="0"/>
            <wp:positionH relativeFrom="column">
              <wp:posOffset>428109</wp:posOffset>
            </wp:positionH>
            <wp:positionV relativeFrom="paragraph">
              <wp:posOffset>2636830</wp:posOffset>
            </wp:positionV>
            <wp:extent cx="4151630" cy="3114040"/>
            <wp:effectExtent l="0" t="0" r="0" b="0"/>
            <wp:wrapSquare wrapText="bothSides" distT="0" distB="0" distL="114300" distR="114300"/>
            <wp:docPr id="2076363966"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3"/>
                    <a:srcRect/>
                    <a:stretch>
                      <a:fillRect/>
                    </a:stretch>
                  </pic:blipFill>
                  <pic:spPr>
                    <a:xfrm>
                      <a:off x="0" y="0"/>
                      <a:ext cx="4151630" cy="3114040"/>
                    </a:xfrm>
                    <a:prstGeom prst="rect">
                      <a:avLst/>
                    </a:prstGeom>
                    <a:ln/>
                  </pic:spPr>
                </pic:pic>
              </a:graphicData>
            </a:graphic>
          </wp:anchor>
        </w:drawing>
      </w:r>
    </w:p>
    <w:p w14:paraId="7155B795" w14:textId="670A7ABA" w:rsidR="00B83B0B" w:rsidRDefault="00903A24">
      <w:pPr>
        <w:pBdr>
          <w:top w:val="nil"/>
          <w:left w:val="nil"/>
          <w:bottom w:val="nil"/>
          <w:right w:val="nil"/>
          <w:between w:val="nil"/>
        </w:pBdr>
        <w:tabs>
          <w:tab w:val="right" w:pos="8931"/>
        </w:tabs>
        <w:ind w:left="720" w:hanging="360"/>
        <w:rPr>
          <w:color w:val="000000"/>
          <w:sz w:val="24"/>
          <w:szCs w:val="24"/>
        </w:rPr>
      </w:pPr>
      <w:r>
        <w:rPr>
          <w:noProof/>
        </w:rPr>
        <mc:AlternateContent>
          <mc:Choice Requires="wps">
            <w:drawing>
              <wp:anchor distT="0" distB="0" distL="114300" distR="114300" simplePos="0" relativeHeight="251658251" behindDoc="0" locked="0" layoutInCell="1" allowOverlap="1" wp14:anchorId="4B724274" wp14:editId="21FEA180">
                <wp:simplePos x="0" y="0"/>
                <wp:positionH relativeFrom="column">
                  <wp:posOffset>4657661</wp:posOffset>
                </wp:positionH>
                <wp:positionV relativeFrom="paragraph">
                  <wp:posOffset>142987</wp:posOffset>
                </wp:positionV>
                <wp:extent cx="1574800" cy="1244600"/>
                <wp:effectExtent l="0" t="0" r="6350" b="0"/>
                <wp:wrapSquare wrapText="bothSides"/>
                <wp:docPr id="1204310134" name="Text Box 1"/>
                <wp:cNvGraphicFramePr/>
                <a:graphic xmlns:a="http://schemas.openxmlformats.org/drawingml/2006/main">
                  <a:graphicData uri="http://schemas.microsoft.com/office/word/2010/wordprocessingShape">
                    <wps:wsp>
                      <wps:cNvSpPr txBox="1"/>
                      <wps:spPr>
                        <a:xfrm>
                          <a:off x="0" y="0"/>
                          <a:ext cx="1574800" cy="1244600"/>
                        </a:xfrm>
                        <a:prstGeom prst="rect">
                          <a:avLst/>
                        </a:prstGeom>
                        <a:solidFill>
                          <a:prstClr val="white"/>
                        </a:solidFill>
                        <a:ln>
                          <a:noFill/>
                        </a:ln>
                      </wps:spPr>
                      <wps:txbx>
                        <w:txbxContent>
                          <w:p w14:paraId="61E82B47" w14:textId="2A3BF812" w:rsidR="00F013CF" w:rsidRPr="004408D8" w:rsidRDefault="00F013CF" w:rsidP="00F013CF">
                            <w:pPr>
                              <w:pStyle w:val="Caption"/>
                              <w:rPr>
                                <w:color w:val="000000"/>
                              </w:rPr>
                            </w:pPr>
                            <w:r>
                              <w:t xml:space="preserve">Figure </w:t>
                            </w:r>
                            <w:r>
                              <w:fldChar w:fldCharType="begin"/>
                            </w:r>
                            <w:r>
                              <w:instrText xml:space="preserve"> SEQ Figure \* ARABIC </w:instrText>
                            </w:r>
                            <w:r>
                              <w:fldChar w:fldCharType="separate"/>
                            </w:r>
                            <w:r w:rsidR="00A504E6">
                              <w:rPr>
                                <w:noProof/>
                              </w:rPr>
                              <w:t>1</w:t>
                            </w:r>
                            <w:r>
                              <w:fldChar w:fldCharType="end"/>
                            </w:r>
                            <w:r>
                              <w:t>: This picture show</w:t>
                            </w:r>
                            <w:r w:rsidR="008D0DDC">
                              <w:t>s</w:t>
                            </w:r>
                            <w:r>
                              <w:t xml:space="preserve"> participants of the second stakeholder </w:t>
                            </w:r>
                            <w:r w:rsidR="00903A24">
                              <w:t xml:space="preserve">codesign </w:t>
                            </w:r>
                            <w:r>
                              <w:t>workshop facilitated by Think HQ</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B724274" id="_x0000_t202" coordsize="21600,21600" o:spt="202" path="m,l,21600r21600,l21600,xe">
                <v:stroke joinstyle="miter"/>
                <v:path gradientshapeok="t" o:connecttype="rect"/>
              </v:shapetype>
              <v:shape id="Text Box 1" o:spid="_x0000_s1026" type="#_x0000_t202" style="position:absolute;left:0;text-align:left;margin-left:366.75pt;margin-top:11.25pt;width:124pt;height:98pt;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" stroked="f">
                <v:textbox inset="0,0,0,0">
                  <w:txbxContent>
                    <w:p w14:paraId="61E82B47" w14:textId="2A3BF812" w:rsidR="00F013CF" w:rsidRPr="004408D8" w:rsidRDefault="00F013CF" w:rsidP="00F013CF">
                      <w:pPr>
                        <w:pStyle w:val="Caption"/>
                        <w:rPr>
                          <w:color w:val="000000"/>
                        </w:rPr>
                      </w:pPr>
                      <w:r>
                        <w:t xml:space="preserve">Figure </w:t>
                      </w:r>
                      <w:r>
                        <w:fldChar w:fldCharType="begin"/>
                      </w:r>
                      <w:r>
                        <w:instrText xml:space="preserve"> SEQ Figure \* ARABIC </w:instrText>
                      </w:r>
                      <w:r>
                        <w:fldChar w:fldCharType="separate"/>
                      </w:r>
                      <w:r w:rsidR="00A504E6">
                        <w:rPr>
                          <w:noProof/>
                        </w:rPr>
                        <w:t>1</w:t>
                      </w:r>
                      <w:r>
                        <w:fldChar w:fldCharType="end"/>
                      </w:r>
                      <w:r>
                        <w:t>: This picture show</w:t>
                      </w:r>
                      <w:r w:rsidR="008D0DDC">
                        <w:t>s</w:t>
                      </w:r>
                      <w:r>
                        <w:t xml:space="preserve"> participants of the second stakeholder </w:t>
                      </w:r>
                      <w:r w:rsidR="00903A24">
                        <w:t xml:space="preserve">codesign </w:t>
                      </w:r>
                      <w:r>
                        <w:t>workshop facilitated by Think HQ</w:t>
                      </w:r>
                    </w:p>
                  </w:txbxContent>
                </v:textbox>
                <w10:wrap type="square"/>
              </v:shape>
            </w:pict>
          </mc:Fallback>
        </mc:AlternateContent>
      </w:r>
    </w:p>
    <w:p w14:paraId="7155B796" w14:textId="54FF73CE" w:rsidR="00B83B0B" w:rsidRDefault="00B83B0B"/>
    <w:p w14:paraId="7155B797" w14:textId="0E48D967" w:rsidR="00B83B0B" w:rsidRDefault="005B55DD">
      <w:pPr>
        <w:spacing w:after="160" w:line="259" w:lineRule="auto"/>
        <w:rPr>
          <w:b/>
          <w:bCs/>
          <w:color w:val="006893"/>
          <w:sz w:val="52"/>
          <w:szCs w:val="52"/>
        </w:rPr>
      </w:pPr>
      <w:r>
        <w:br w:type="page"/>
      </w:r>
    </w:p>
    <w:p w14:paraId="7155B798" w14:textId="77777777" w:rsidR="00B83B0B" w:rsidRDefault="005B55DD">
      <w:pPr>
        <w:pStyle w:val="Heading1"/>
      </w:pPr>
      <w:bookmarkStart w:id="8" w:name="_heading=h.9iahc8jzxgvz" w:colFirst="0" w:colLast="0"/>
      <w:bookmarkEnd w:id="8"/>
      <w:r>
        <w:lastRenderedPageBreak/>
        <w:t>What we did</w:t>
      </w:r>
    </w:p>
    <w:p w14:paraId="7155B799" w14:textId="77777777" w:rsidR="00B83B0B" w:rsidRDefault="005B55DD">
      <w:pPr>
        <w:rPr>
          <w:sz w:val="24"/>
          <w:szCs w:val="24"/>
        </w:rPr>
      </w:pPr>
      <w:r>
        <w:rPr>
          <w:sz w:val="24"/>
          <w:szCs w:val="24"/>
        </w:rPr>
        <w:t>Between 10 November and 14 December 2025, we delivered a range of communications activities to let the community know about this engagement project and collected feedback through a mix of engagement activities.</w:t>
      </w:r>
    </w:p>
    <w:p w14:paraId="7155B79A" w14:textId="77777777" w:rsidR="00B83B0B" w:rsidRDefault="005B55DD">
      <w:pPr>
        <w:pStyle w:val="Heading2"/>
      </w:pPr>
      <w:bookmarkStart w:id="9" w:name="_heading=h.v9lz59o4g3ns" w:colFirst="0" w:colLast="0"/>
      <w:bookmarkEnd w:id="9"/>
      <w:r>
        <w:t>Communications activities</w:t>
      </w:r>
    </w:p>
    <w:p w14:paraId="7155B79B" w14:textId="77777777" w:rsidR="00B83B0B" w:rsidRDefault="005B55DD">
      <w:pPr>
        <w:rPr>
          <w:sz w:val="24"/>
          <w:szCs w:val="24"/>
        </w:rPr>
      </w:pPr>
      <w:r>
        <w:rPr>
          <w:sz w:val="24"/>
          <w:szCs w:val="24"/>
        </w:rPr>
        <w:t>To increase awareness of the engagement process, we did the following:</w:t>
      </w:r>
    </w:p>
    <w:tbl>
      <w:tblPr>
        <w:tblW w:w="9356" w:type="dxa"/>
        <w:tblBorders>
          <w:top w:val="nil"/>
          <w:left w:val="nil"/>
          <w:bottom w:val="nil"/>
          <w:right w:val="nil"/>
          <w:insideH w:val="single" w:sz="4" w:space="0" w:color="767171" w:themeColor="background2" w:themeShade="80"/>
          <w:insideV w:val="nil"/>
        </w:tblBorders>
        <w:tblLayout w:type="fixed"/>
        <w:tblLook w:val="0400" w:firstRow="0" w:lastRow="0" w:firstColumn="0" w:lastColumn="0" w:noHBand="0" w:noVBand="1"/>
      </w:tblPr>
      <w:tblGrid>
        <w:gridCol w:w="1843"/>
        <w:gridCol w:w="5103"/>
        <w:gridCol w:w="2410"/>
      </w:tblGrid>
      <w:tr w:rsidR="00B83B0B" w14:paraId="7155B79F" w14:textId="77777777" w:rsidTr="1810B1AC">
        <w:trPr>
          <w:trHeight w:val="862"/>
          <w:tblHeader/>
        </w:trPr>
        <w:tc>
          <w:tcPr>
            <w:tcW w:w="1843" w:type="dxa"/>
            <w:vAlign w:val="center"/>
          </w:tcPr>
          <w:p w14:paraId="7155B79C" w14:textId="77777777" w:rsidR="00B83B0B" w:rsidRDefault="005B55DD">
            <w:pPr>
              <w:spacing w:before="120" w:line="216" w:lineRule="auto"/>
              <w:jc w:val="center"/>
              <w:rPr>
                <w:b/>
                <w:bCs/>
              </w:rPr>
            </w:pPr>
            <w:r>
              <w:rPr>
                <w:b/>
                <w:bCs/>
              </w:rPr>
              <w:t>Method</w:t>
            </w:r>
          </w:p>
        </w:tc>
        <w:tc>
          <w:tcPr>
            <w:tcW w:w="5103" w:type="dxa"/>
            <w:vAlign w:val="center"/>
          </w:tcPr>
          <w:p w14:paraId="7155B79D" w14:textId="77777777" w:rsidR="00B83B0B" w:rsidRDefault="005B55DD">
            <w:pPr>
              <w:spacing w:before="120" w:line="216" w:lineRule="auto"/>
              <w:jc w:val="center"/>
              <w:rPr>
                <w:b/>
                <w:bCs/>
              </w:rPr>
            </w:pPr>
            <w:r>
              <w:rPr>
                <w:b/>
                <w:bCs/>
              </w:rPr>
              <w:t>Details</w:t>
            </w:r>
          </w:p>
        </w:tc>
        <w:tc>
          <w:tcPr>
            <w:tcW w:w="2410" w:type="dxa"/>
            <w:vAlign w:val="center"/>
          </w:tcPr>
          <w:p w14:paraId="7155B79E" w14:textId="77777777" w:rsidR="00B83B0B" w:rsidRDefault="005B55DD">
            <w:pPr>
              <w:spacing w:before="120" w:line="216" w:lineRule="auto"/>
              <w:jc w:val="center"/>
              <w:rPr>
                <w:b/>
                <w:bCs/>
              </w:rPr>
            </w:pPr>
            <w:r>
              <w:rPr>
                <w:b/>
                <w:bCs/>
              </w:rPr>
              <w:t>Reach</w:t>
            </w:r>
          </w:p>
        </w:tc>
      </w:tr>
      <w:tr w:rsidR="00B83B0B" w14:paraId="7155B7A8" w14:textId="77777777" w:rsidTr="1810B1AC">
        <w:tc>
          <w:tcPr>
            <w:tcW w:w="1843" w:type="dxa"/>
          </w:tcPr>
          <w:p w14:paraId="7155B7A0" w14:textId="77777777" w:rsidR="00B83B0B" w:rsidRDefault="005B55DD">
            <w:pPr>
              <w:pBdr>
                <w:top w:val="nil"/>
                <w:left w:val="nil"/>
                <w:bottom w:val="nil"/>
                <w:right w:val="nil"/>
                <w:between w:val="nil"/>
              </w:pBdr>
              <w:spacing w:before="120" w:line="216" w:lineRule="auto"/>
              <w:jc w:val="center"/>
              <w:rPr>
                <w:b/>
                <w:bCs/>
                <w:color w:val="000000"/>
              </w:rPr>
            </w:pPr>
            <w:r>
              <w:rPr>
                <w:b/>
                <w:bCs/>
                <w:noProof/>
                <w:color w:val="000000"/>
              </w:rPr>
              <w:drawing>
                <wp:inline distT="0" distB="0" distL="0" distR="0" wp14:anchorId="7155BC73" wp14:editId="7155BC74">
                  <wp:extent cx="720000" cy="720000"/>
                  <wp:effectExtent l="0" t="0" r="0" b="0"/>
                  <wp:docPr id="2076363975" name="image18.png" descr="Internet outline"/>
                  <wp:cNvGraphicFramePr/>
                  <a:graphic xmlns:a="http://schemas.openxmlformats.org/drawingml/2006/main">
                    <a:graphicData uri="http://schemas.openxmlformats.org/drawingml/2006/picture">
                      <pic:pic xmlns:pic="http://schemas.openxmlformats.org/drawingml/2006/picture">
                        <pic:nvPicPr>
                          <pic:cNvPr id="0" name="image18.png" descr="Internet outline"/>
                          <pic:cNvPicPr preferRelativeResize="0"/>
                        </pic:nvPicPr>
                        <pic:blipFill>
                          <a:blip r:embed="rId14"/>
                          <a:srcRect/>
                          <a:stretch>
                            <a:fillRect/>
                          </a:stretch>
                        </pic:blipFill>
                        <pic:spPr>
                          <a:xfrm>
                            <a:off x="0" y="0"/>
                            <a:ext cx="720000" cy="720000"/>
                          </a:xfrm>
                          <a:prstGeom prst="rect">
                            <a:avLst/>
                          </a:prstGeom>
                          <a:ln/>
                        </pic:spPr>
                      </pic:pic>
                    </a:graphicData>
                  </a:graphic>
                </wp:inline>
              </w:drawing>
            </w:r>
            <w:r>
              <w:rPr>
                <w:b/>
                <w:bCs/>
                <w:color w:val="000000"/>
              </w:rPr>
              <w:t>‘Have your say’ webpage</w:t>
            </w:r>
          </w:p>
          <w:p w14:paraId="7155B7A1" w14:textId="77777777" w:rsidR="00B83B0B" w:rsidRDefault="00B83B0B">
            <w:pPr>
              <w:jc w:val="center"/>
              <w:rPr>
                <w:b/>
                <w:bCs/>
              </w:rPr>
            </w:pPr>
          </w:p>
        </w:tc>
        <w:tc>
          <w:tcPr>
            <w:tcW w:w="5103" w:type="dxa"/>
          </w:tcPr>
          <w:p w14:paraId="7155B7A2" w14:textId="77777777" w:rsidR="00B83B0B" w:rsidRDefault="005B55DD">
            <w:pPr>
              <w:spacing w:before="120" w:line="216" w:lineRule="auto"/>
            </w:pPr>
            <w:r>
              <w:t>Council’s dedicated engagement webpage, ‘Have your say’ included a page for this project, with information on the process, a timeline, contact details, and opportunities to engage.</w:t>
            </w:r>
          </w:p>
          <w:p w14:paraId="7155B7A3" w14:textId="64B6F252" w:rsidR="00B83B0B" w:rsidRDefault="005B55DD">
            <w:pPr>
              <w:spacing w:before="120" w:line="216" w:lineRule="auto"/>
            </w:pPr>
            <w:r>
              <w:t xml:space="preserve">Responses </w:t>
            </w:r>
            <w:r w:rsidR="000B6DB5">
              <w:t>could</w:t>
            </w:r>
            <w:r>
              <w:t xml:space="preserve"> be submitted in video or audio format, and in any preferred language.</w:t>
            </w:r>
          </w:p>
          <w:p w14:paraId="7155B7A4" w14:textId="77777777" w:rsidR="00B83B0B" w:rsidRDefault="005B55DD">
            <w:pPr>
              <w:spacing w:before="120" w:line="216" w:lineRule="auto"/>
            </w:pPr>
            <w:r>
              <w:t>Translations were provided in Arabic, Simplified Chinese, Greek, Hindi, Portuguese, Russian and Spanish.</w:t>
            </w:r>
          </w:p>
        </w:tc>
        <w:tc>
          <w:tcPr>
            <w:tcW w:w="2410" w:type="dxa"/>
          </w:tcPr>
          <w:p w14:paraId="7155B7A5" w14:textId="77777777" w:rsidR="00B83B0B" w:rsidRDefault="005B55DD">
            <w:pPr>
              <w:spacing w:before="120" w:line="216" w:lineRule="auto"/>
            </w:pPr>
            <w:r>
              <w:t>1,060 views</w:t>
            </w:r>
          </w:p>
          <w:p w14:paraId="7155B7A6" w14:textId="77777777" w:rsidR="00B83B0B" w:rsidRDefault="005B55DD">
            <w:pPr>
              <w:spacing w:before="120" w:line="216" w:lineRule="auto"/>
            </w:pPr>
            <w:r>
              <w:t>849 visits</w:t>
            </w:r>
          </w:p>
          <w:p w14:paraId="7155B7A7" w14:textId="77777777" w:rsidR="00B83B0B" w:rsidRDefault="005B55DD">
            <w:pPr>
              <w:spacing w:before="120" w:line="216" w:lineRule="auto"/>
            </w:pPr>
            <w:r>
              <w:t>484 visitors</w:t>
            </w:r>
          </w:p>
        </w:tc>
      </w:tr>
      <w:tr w:rsidR="00B83B0B" w14:paraId="7155B7AD" w14:textId="77777777" w:rsidTr="1810B1AC">
        <w:tc>
          <w:tcPr>
            <w:tcW w:w="1843" w:type="dxa"/>
          </w:tcPr>
          <w:p w14:paraId="7155B7A9" w14:textId="77777777" w:rsidR="00B83B0B" w:rsidRDefault="005B55DD">
            <w:pPr>
              <w:jc w:val="center"/>
              <w:rPr>
                <w:b/>
                <w:bCs/>
                <w:sz w:val="24"/>
                <w:szCs w:val="24"/>
              </w:rPr>
            </w:pPr>
            <w:r>
              <w:rPr>
                <w:b/>
                <w:bCs/>
                <w:noProof/>
              </w:rPr>
              <w:drawing>
                <wp:inline distT="0" distB="0" distL="0" distR="0" wp14:anchorId="7155BC75" wp14:editId="7155BC76">
                  <wp:extent cx="720000" cy="720000"/>
                  <wp:effectExtent l="0" t="0" r="0" b="0"/>
                  <wp:docPr id="2076363974" name="image16.png" descr="Mailbox outline"/>
                  <wp:cNvGraphicFramePr/>
                  <a:graphic xmlns:a="http://schemas.openxmlformats.org/drawingml/2006/main">
                    <a:graphicData uri="http://schemas.openxmlformats.org/drawingml/2006/picture">
                      <pic:pic xmlns:pic="http://schemas.openxmlformats.org/drawingml/2006/picture">
                        <pic:nvPicPr>
                          <pic:cNvPr id="0" name="image16.png" descr="Mailbox outline"/>
                          <pic:cNvPicPr preferRelativeResize="0"/>
                        </pic:nvPicPr>
                        <pic:blipFill>
                          <a:blip r:embed="rId15"/>
                          <a:srcRect/>
                          <a:stretch>
                            <a:fillRect/>
                          </a:stretch>
                        </pic:blipFill>
                        <pic:spPr>
                          <a:xfrm>
                            <a:off x="0" y="0"/>
                            <a:ext cx="720000" cy="720000"/>
                          </a:xfrm>
                          <a:prstGeom prst="rect">
                            <a:avLst/>
                          </a:prstGeom>
                          <a:ln/>
                        </pic:spPr>
                      </pic:pic>
                    </a:graphicData>
                  </a:graphic>
                </wp:inline>
              </w:drawing>
            </w:r>
            <w:r>
              <w:rPr>
                <w:b/>
                <w:bCs/>
                <w:color w:val="000000"/>
              </w:rPr>
              <w:t>Postcards</w:t>
            </w:r>
          </w:p>
        </w:tc>
        <w:tc>
          <w:tcPr>
            <w:tcW w:w="5103" w:type="dxa"/>
          </w:tcPr>
          <w:p w14:paraId="7155B7AA" w14:textId="77777777" w:rsidR="00B83B0B" w:rsidRDefault="005B55DD">
            <w:pPr>
              <w:spacing w:before="120" w:line="216" w:lineRule="auto"/>
            </w:pPr>
            <w:r>
              <w:t>Postcards were distributed to the local community, explaining the engagement process and inviting people to provide feedback.</w:t>
            </w:r>
          </w:p>
          <w:p w14:paraId="7155B7AB" w14:textId="77777777" w:rsidR="00B83B0B" w:rsidRDefault="005B55DD">
            <w:pPr>
              <w:spacing w:before="120" w:line="216" w:lineRule="auto"/>
            </w:pPr>
            <w:r>
              <w:t>Translations are provided in simplified Chinese, Hindi, Spanish, Greek, and Russian.</w:t>
            </w:r>
          </w:p>
        </w:tc>
        <w:tc>
          <w:tcPr>
            <w:tcW w:w="2410" w:type="dxa"/>
          </w:tcPr>
          <w:p w14:paraId="7155B7AC" w14:textId="77777777" w:rsidR="00B83B0B" w:rsidRDefault="005B55DD">
            <w:pPr>
              <w:spacing w:before="120" w:line="216" w:lineRule="auto"/>
            </w:pPr>
            <w:r>
              <w:t xml:space="preserve">50 distributed via the library </w:t>
            </w:r>
          </w:p>
        </w:tc>
      </w:tr>
      <w:tr w:rsidR="00B83B0B" w14:paraId="7155B7CA" w14:textId="77777777" w:rsidTr="1810B1AC">
        <w:tc>
          <w:tcPr>
            <w:tcW w:w="1843" w:type="dxa"/>
          </w:tcPr>
          <w:p w14:paraId="7155B7AE" w14:textId="77777777" w:rsidR="00B83B0B" w:rsidRDefault="005B55DD">
            <w:pPr>
              <w:jc w:val="center"/>
              <w:rPr>
                <w:b/>
                <w:bCs/>
              </w:rPr>
            </w:pPr>
            <w:r>
              <w:rPr>
                <w:b/>
                <w:bCs/>
                <w:noProof/>
              </w:rPr>
              <w:drawing>
                <wp:inline distT="0" distB="0" distL="0" distR="0" wp14:anchorId="7155BC77" wp14:editId="7155BC78">
                  <wp:extent cx="720000" cy="720000"/>
                  <wp:effectExtent l="0" t="0" r="0" b="0"/>
                  <wp:docPr id="2076363977" name="image11.png" descr="Megaphone1 outline"/>
                  <wp:cNvGraphicFramePr/>
                  <a:graphic xmlns:a="http://schemas.openxmlformats.org/drawingml/2006/main">
                    <a:graphicData uri="http://schemas.openxmlformats.org/drawingml/2006/picture">
                      <pic:pic xmlns:pic="http://schemas.openxmlformats.org/drawingml/2006/picture">
                        <pic:nvPicPr>
                          <pic:cNvPr id="0" name="image11.png" descr="Megaphone1 outline"/>
                          <pic:cNvPicPr preferRelativeResize="0"/>
                        </pic:nvPicPr>
                        <pic:blipFill>
                          <a:blip r:embed="rId16"/>
                          <a:srcRect/>
                          <a:stretch>
                            <a:fillRect/>
                          </a:stretch>
                        </pic:blipFill>
                        <pic:spPr>
                          <a:xfrm>
                            <a:off x="0" y="0"/>
                            <a:ext cx="720000" cy="720000"/>
                          </a:xfrm>
                          <a:prstGeom prst="rect">
                            <a:avLst/>
                          </a:prstGeom>
                          <a:ln/>
                        </pic:spPr>
                      </pic:pic>
                    </a:graphicData>
                  </a:graphic>
                </wp:inline>
              </w:drawing>
            </w:r>
            <w:r>
              <w:rPr>
                <w:b/>
                <w:bCs/>
                <w:color w:val="000000"/>
              </w:rPr>
              <w:t>Newsletters</w:t>
            </w:r>
          </w:p>
        </w:tc>
        <w:tc>
          <w:tcPr>
            <w:tcW w:w="5103" w:type="dxa"/>
          </w:tcPr>
          <w:p w14:paraId="7155B7AF" w14:textId="77777777" w:rsidR="00B83B0B" w:rsidRDefault="005B55DD">
            <w:pPr>
              <w:spacing w:before="120" w:line="216" w:lineRule="auto"/>
            </w:pPr>
            <w:r>
              <w:t>Project information and an invitation to engage was included in multiple Council newsletters, including:</w:t>
            </w:r>
          </w:p>
          <w:p w14:paraId="7155B7B0" w14:textId="77777777" w:rsidR="00B83B0B" w:rsidRDefault="005B55DD">
            <w:pPr>
              <w:numPr>
                <w:ilvl w:val="0"/>
                <w:numId w:val="11"/>
              </w:numPr>
              <w:pBdr>
                <w:top w:val="nil"/>
                <w:left w:val="nil"/>
                <w:bottom w:val="nil"/>
                <w:right w:val="nil"/>
                <w:between w:val="nil"/>
              </w:pBdr>
              <w:spacing w:before="120" w:line="216" w:lineRule="auto"/>
              <w:rPr>
                <w:color w:val="000000"/>
              </w:rPr>
            </w:pPr>
            <w:r>
              <w:rPr>
                <w:color w:val="000000"/>
              </w:rPr>
              <w:t>Community Sector News (19 November, 9 December</w:t>
            </w:r>
          </w:p>
          <w:p w14:paraId="7155B7B1" w14:textId="77777777" w:rsidR="00B83B0B" w:rsidRDefault="005B55DD">
            <w:pPr>
              <w:numPr>
                <w:ilvl w:val="0"/>
                <w:numId w:val="11"/>
              </w:numPr>
              <w:pBdr>
                <w:top w:val="nil"/>
                <w:left w:val="nil"/>
                <w:bottom w:val="nil"/>
                <w:right w:val="nil"/>
                <w:between w:val="nil"/>
              </w:pBdr>
              <w:spacing w:line="216" w:lineRule="auto"/>
              <w:rPr>
                <w:color w:val="000000"/>
              </w:rPr>
            </w:pPr>
            <w:r>
              <w:rPr>
                <w:color w:val="000000"/>
              </w:rPr>
              <w:lastRenderedPageBreak/>
              <w:t>Youth E-bulletin (3 December)</w:t>
            </w:r>
          </w:p>
          <w:p w14:paraId="7155B7B2" w14:textId="77777777" w:rsidR="00B83B0B" w:rsidRDefault="005B55DD">
            <w:pPr>
              <w:numPr>
                <w:ilvl w:val="0"/>
                <w:numId w:val="11"/>
              </w:numPr>
              <w:pBdr>
                <w:top w:val="nil"/>
                <w:left w:val="nil"/>
                <w:bottom w:val="nil"/>
                <w:right w:val="nil"/>
                <w:between w:val="nil"/>
              </w:pBdr>
              <w:spacing w:line="216" w:lineRule="auto"/>
              <w:rPr>
                <w:color w:val="000000"/>
              </w:rPr>
            </w:pPr>
            <w:r>
              <w:rPr>
                <w:color w:val="000000"/>
              </w:rPr>
              <w:t>Business news (24 November)</w:t>
            </w:r>
          </w:p>
          <w:p w14:paraId="7155B7B3" w14:textId="77777777" w:rsidR="00B83B0B" w:rsidRDefault="005B55DD">
            <w:pPr>
              <w:numPr>
                <w:ilvl w:val="0"/>
                <w:numId w:val="11"/>
              </w:numPr>
              <w:pBdr>
                <w:top w:val="nil"/>
                <w:left w:val="nil"/>
                <w:bottom w:val="nil"/>
                <w:right w:val="nil"/>
                <w:between w:val="nil"/>
              </w:pBdr>
              <w:spacing w:line="216" w:lineRule="auto"/>
              <w:rPr>
                <w:color w:val="000000"/>
              </w:rPr>
            </w:pPr>
            <w:r>
              <w:rPr>
                <w:color w:val="000000"/>
              </w:rPr>
              <w:t>South Melbourne Market Trader e-newsletter (24 November)</w:t>
            </w:r>
          </w:p>
          <w:p w14:paraId="7155B7B4" w14:textId="77777777" w:rsidR="00B83B0B" w:rsidRDefault="005B55DD">
            <w:pPr>
              <w:numPr>
                <w:ilvl w:val="0"/>
                <w:numId w:val="11"/>
              </w:numPr>
              <w:pBdr>
                <w:top w:val="nil"/>
                <w:left w:val="nil"/>
                <w:bottom w:val="nil"/>
                <w:right w:val="nil"/>
                <w:between w:val="nil"/>
              </w:pBdr>
              <w:spacing w:line="216" w:lineRule="auto"/>
              <w:rPr>
                <w:color w:val="000000"/>
              </w:rPr>
            </w:pPr>
            <w:r>
              <w:rPr>
                <w:color w:val="000000"/>
              </w:rPr>
              <w:t>What’s on at libraries (21 November)</w:t>
            </w:r>
          </w:p>
          <w:p w14:paraId="7155B7B5" w14:textId="77777777" w:rsidR="00B83B0B" w:rsidRDefault="005B55DD">
            <w:pPr>
              <w:numPr>
                <w:ilvl w:val="0"/>
                <w:numId w:val="11"/>
              </w:numPr>
              <w:pBdr>
                <w:top w:val="nil"/>
                <w:left w:val="nil"/>
                <w:bottom w:val="nil"/>
                <w:right w:val="nil"/>
                <w:between w:val="nil"/>
              </w:pBdr>
              <w:spacing w:line="216" w:lineRule="auto"/>
              <w:rPr>
                <w:color w:val="000000"/>
              </w:rPr>
            </w:pPr>
            <w:r>
              <w:rPr>
                <w:color w:val="000000"/>
              </w:rPr>
              <w:t>Divercity (28 November)</w:t>
            </w:r>
          </w:p>
          <w:p w14:paraId="7155B7B6" w14:textId="77777777" w:rsidR="00B83B0B" w:rsidRDefault="005B55DD">
            <w:pPr>
              <w:numPr>
                <w:ilvl w:val="0"/>
                <w:numId w:val="11"/>
              </w:numPr>
              <w:pBdr>
                <w:top w:val="nil"/>
                <w:left w:val="nil"/>
                <w:bottom w:val="nil"/>
                <w:right w:val="nil"/>
                <w:between w:val="nil"/>
              </w:pBdr>
              <w:spacing w:line="216" w:lineRule="auto"/>
              <w:rPr>
                <w:color w:val="000000"/>
              </w:rPr>
            </w:pPr>
            <w:r>
              <w:rPr>
                <w:color w:val="000000"/>
              </w:rPr>
              <w:t>Help shape Our City (18 November)</w:t>
            </w:r>
          </w:p>
          <w:p w14:paraId="7155B7B7" w14:textId="77777777" w:rsidR="00B83B0B" w:rsidRDefault="005B55DD">
            <w:pPr>
              <w:spacing w:before="120" w:line="216" w:lineRule="auto"/>
            </w:pPr>
            <w:r>
              <w:t>Several non-Council organisations also shared the information in their newsletters and networks, including:</w:t>
            </w:r>
          </w:p>
          <w:p w14:paraId="7155B7B8" w14:textId="77777777" w:rsidR="00B83B0B" w:rsidRDefault="005B55DD">
            <w:pPr>
              <w:numPr>
                <w:ilvl w:val="0"/>
                <w:numId w:val="24"/>
              </w:numPr>
              <w:pBdr>
                <w:top w:val="nil"/>
                <w:left w:val="nil"/>
                <w:bottom w:val="nil"/>
                <w:right w:val="nil"/>
                <w:between w:val="nil"/>
              </w:pBdr>
              <w:spacing w:before="120" w:line="216" w:lineRule="auto"/>
              <w:rPr>
                <w:color w:val="000000"/>
              </w:rPr>
            </w:pPr>
            <w:r>
              <w:rPr>
                <w:color w:val="000000"/>
              </w:rPr>
              <w:t>City of Port Phillip Multifaith Network</w:t>
            </w:r>
          </w:p>
          <w:p w14:paraId="7155B7B9" w14:textId="77777777" w:rsidR="00B83B0B" w:rsidRDefault="005B55DD">
            <w:pPr>
              <w:numPr>
                <w:ilvl w:val="0"/>
                <w:numId w:val="24"/>
              </w:numPr>
              <w:pBdr>
                <w:top w:val="nil"/>
                <w:left w:val="nil"/>
                <w:bottom w:val="nil"/>
                <w:right w:val="nil"/>
                <w:between w:val="nil"/>
              </w:pBdr>
              <w:spacing w:line="216" w:lineRule="auto"/>
              <w:rPr>
                <w:color w:val="000000"/>
              </w:rPr>
            </w:pPr>
            <w:r>
              <w:rPr>
                <w:color w:val="000000"/>
              </w:rPr>
              <w:t>Council of Christians and Jews Victoria newsletter</w:t>
            </w:r>
          </w:p>
          <w:p w14:paraId="7155B7BA" w14:textId="77777777" w:rsidR="00B83B0B" w:rsidRDefault="005B55DD">
            <w:pPr>
              <w:numPr>
                <w:ilvl w:val="0"/>
                <w:numId w:val="24"/>
              </w:numPr>
              <w:pBdr>
                <w:top w:val="nil"/>
                <w:left w:val="nil"/>
                <w:bottom w:val="nil"/>
                <w:right w:val="nil"/>
                <w:between w:val="nil"/>
              </w:pBdr>
              <w:spacing w:line="216" w:lineRule="auto"/>
              <w:rPr>
                <w:color w:val="000000"/>
              </w:rPr>
            </w:pPr>
            <w:r>
              <w:rPr>
                <w:color w:val="000000"/>
              </w:rPr>
              <w:t>Elwood Primary newsletter</w:t>
            </w:r>
          </w:p>
          <w:p w14:paraId="7155B7BB" w14:textId="77777777" w:rsidR="00B83B0B" w:rsidRDefault="005B55DD">
            <w:pPr>
              <w:numPr>
                <w:ilvl w:val="0"/>
                <w:numId w:val="24"/>
              </w:numPr>
              <w:pBdr>
                <w:top w:val="nil"/>
                <w:left w:val="nil"/>
                <w:bottom w:val="nil"/>
                <w:right w:val="nil"/>
                <w:between w:val="nil"/>
              </w:pBdr>
              <w:spacing w:line="216" w:lineRule="auto"/>
              <w:rPr>
                <w:color w:val="000000"/>
              </w:rPr>
            </w:pPr>
            <w:r>
              <w:rPr>
                <w:color w:val="000000"/>
              </w:rPr>
              <w:t>Glen Eira Interfaith Network</w:t>
            </w:r>
          </w:p>
          <w:p w14:paraId="7155B7BC" w14:textId="77777777" w:rsidR="00B83B0B" w:rsidRDefault="005B55DD">
            <w:pPr>
              <w:numPr>
                <w:ilvl w:val="0"/>
                <w:numId w:val="24"/>
              </w:numPr>
              <w:pBdr>
                <w:top w:val="nil"/>
                <w:left w:val="nil"/>
                <w:bottom w:val="nil"/>
                <w:right w:val="nil"/>
                <w:between w:val="nil"/>
              </w:pBdr>
              <w:spacing w:line="216" w:lineRule="auto"/>
              <w:rPr>
                <w:color w:val="000000"/>
              </w:rPr>
            </w:pPr>
            <w:r>
              <w:rPr>
                <w:color w:val="000000"/>
              </w:rPr>
              <w:t>Inner South Multicultural Network</w:t>
            </w:r>
          </w:p>
          <w:p w14:paraId="7155B7BD" w14:textId="77777777" w:rsidR="00B83B0B" w:rsidRDefault="005B55DD">
            <w:pPr>
              <w:numPr>
                <w:ilvl w:val="0"/>
                <w:numId w:val="24"/>
              </w:numPr>
              <w:pBdr>
                <w:top w:val="nil"/>
                <w:left w:val="nil"/>
                <w:bottom w:val="nil"/>
                <w:right w:val="nil"/>
                <w:between w:val="nil"/>
              </w:pBdr>
              <w:spacing w:line="216" w:lineRule="auto"/>
              <w:rPr>
                <w:color w:val="000000"/>
              </w:rPr>
            </w:pPr>
            <w:r>
              <w:rPr>
                <w:color w:val="000000"/>
              </w:rPr>
              <w:t>Jewish Care — social media</w:t>
            </w:r>
          </w:p>
          <w:p w14:paraId="7155B7BE" w14:textId="77777777" w:rsidR="00B83B0B" w:rsidRDefault="005B55DD">
            <w:pPr>
              <w:numPr>
                <w:ilvl w:val="0"/>
                <w:numId w:val="24"/>
              </w:numPr>
              <w:pBdr>
                <w:top w:val="nil"/>
                <w:left w:val="nil"/>
                <w:bottom w:val="nil"/>
                <w:right w:val="nil"/>
                <w:between w:val="nil"/>
              </w:pBdr>
              <w:spacing w:line="216" w:lineRule="auto"/>
              <w:rPr>
                <w:color w:val="000000"/>
              </w:rPr>
            </w:pPr>
            <w:r>
              <w:rPr>
                <w:color w:val="000000"/>
              </w:rPr>
              <w:t>Jewish Community Council — social media and Sunday message</w:t>
            </w:r>
          </w:p>
          <w:p w14:paraId="7155B7BF" w14:textId="77777777" w:rsidR="00B83B0B" w:rsidRDefault="005B55DD">
            <w:pPr>
              <w:numPr>
                <w:ilvl w:val="0"/>
                <w:numId w:val="24"/>
              </w:numPr>
              <w:pBdr>
                <w:top w:val="nil"/>
                <w:left w:val="nil"/>
                <w:bottom w:val="nil"/>
                <w:right w:val="nil"/>
                <w:between w:val="nil"/>
              </w:pBdr>
              <w:spacing w:line="216" w:lineRule="auto"/>
              <w:rPr>
                <w:color w:val="000000"/>
              </w:rPr>
            </w:pPr>
            <w:r>
              <w:rPr>
                <w:color w:val="000000"/>
              </w:rPr>
              <w:t>Port Melbourne Primary newsletter</w:t>
            </w:r>
          </w:p>
          <w:p w14:paraId="7155B7C0" w14:textId="77777777" w:rsidR="00B83B0B" w:rsidRDefault="005B55DD">
            <w:pPr>
              <w:numPr>
                <w:ilvl w:val="0"/>
                <w:numId w:val="24"/>
              </w:numPr>
              <w:pBdr>
                <w:top w:val="nil"/>
                <w:left w:val="nil"/>
                <w:bottom w:val="nil"/>
                <w:right w:val="nil"/>
                <w:between w:val="nil"/>
              </w:pBdr>
              <w:spacing w:line="216" w:lineRule="auto"/>
              <w:rPr>
                <w:color w:val="000000"/>
              </w:rPr>
            </w:pPr>
            <w:r>
              <w:rPr>
                <w:color w:val="000000"/>
              </w:rPr>
              <w:t>Port Phillip Zero</w:t>
            </w:r>
          </w:p>
          <w:p w14:paraId="7155B7C1" w14:textId="77777777" w:rsidR="00B83B0B" w:rsidRDefault="005B55DD">
            <w:pPr>
              <w:numPr>
                <w:ilvl w:val="0"/>
                <w:numId w:val="24"/>
              </w:numPr>
              <w:pBdr>
                <w:top w:val="nil"/>
                <w:left w:val="nil"/>
                <w:bottom w:val="nil"/>
                <w:right w:val="nil"/>
                <w:between w:val="nil"/>
              </w:pBdr>
              <w:spacing w:line="216" w:lineRule="auto"/>
              <w:rPr>
                <w:color w:val="000000"/>
              </w:rPr>
            </w:pPr>
            <w:r>
              <w:rPr>
                <w:color w:val="000000"/>
              </w:rPr>
              <w:t>St Mary’s Catholic Primary newsletter</w:t>
            </w:r>
          </w:p>
          <w:p w14:paraId="7155B7C2" w14:textId="77777777" w:rsidR="00B83B0B" w:rsidRDefault="005B55DD">
            <w:pPr>
              <w:numPr>
                <w:ilvl w:val="0"/>
                <w:numId w:val="24"/>
              </w:numPr>
              <w:pBdr>
                <w:top w:val="nil"/>
                <w:left w:val="nil"/>
                <w:bottom w:val="nil"/>
                <w:right w:val="nil"/>
                <w:between w:val="nil"/>
              </w:pBdr>
              <w:spacing w:line="216" w:lineRule="auto"/>
              <w:rPr>
                <w:color w:val="000000"/>
              </w:rPr>
            </w:pPr>
            <w:r>
              <w:rPr>
                <w:color w:val="000000"/>
              </w:rPr>
              <w:t xml:space="preserve">St Mary’s School newsletter </w:t>
            </w:r>
          </w:p>
        </w:tc>
        <w:tc>
          <w:tcPr>
            <w:tcW w:w="2410" w:type="dxa"/>
          </w:tcPr>
          <w:p w14:paraId="7155B7C3" w14:textId="77777777" w:rsidR="00B83B0B" w:rsidRDefault="005B55DD">
            <w:pPr>
              <w:spacing w:before="120" w:line="216" w:lineRule="auto"/>
            </w:pPr>
            <w:r>
              <w:lastRenderedPageBreak/>
              <w:t>Community Sector News) – 1,261 recipients</w:t>
            </w:r>
          </w:p>
          <w:p w14:paraId="7155B7C4" w14:textId="77777777" w:rsidR="00B83B0B" w:rsidRDefault="005B55DD">
            <w:pPr>
              <w:spacing w:before="120" w:line="216" w:lineRule="auto"/>
            </w:pPr>
            <w:r>
              <w:t>Youth e-bulletin– 443 recipients</w:t>
            </w:r>
          </w:p>
          <w:p w14:paraId="7155B7C5" w14:textId="77777777" w:rsidR="00B83B0B" w:rsidRDefault="005B55DD">
            <w:pPr>
              <w:spacing w:before="120" w:line="216" w:lineRule="auto"/>
            </w:pPr>
            <w:r>
              <w:lastRenderedPageBreak/>
              <w:t>Business News (2905 recipients)</w:t>
            </w:r>
          </w:p>
          <w:p w14:paraId="7155B7C6" w14:textId="77777777" w:rsidR="00B83B0B" w:rsidRDefault="005B55DD">
            <w:pPr>
              <w:spacing w:before="120" w:line="216" w:lineRule="auto"/>
            </w:pPr>
            <w:r>
              <w:t>South Melbourne Market Trader e-newsletter (213 recipients)</w:t>
            </w:r>
          </w:p>
          <w:p w14:paraId="7155B7C7" w14:textId="7CC31524" w:rsidR="00B83B0B" w:rsidRDefault="6A7F7378">
            <w:pPr>
              <w:spacing w:before="120" w:line="216" w:lineRule="auto"/>
            </w:pPr>
            <w:r>
              <w:t xml:space="preserve">What’s on at the </w:t>
            </w:r>
            <w:bookmarkStart w:id="10" w:name="_Int_jBf5kzYU"/>
            <w:r w:rsidR="140FCF7C">
              <w:t>L</w:t>
            </w:r>
            <w:r>
              <w:t>ibraries</w:t>
            </w:r>
            <w:bookmarkEnd w:id="10"/>
            <w:r>
              <w:t xml:space="preserve"> </w:t>
            </w:r>
            <w:r w:rsidR="140FCF7C">
              <w:t>e-</w:t>
            </w:r>
            <w:r>
              <w:t>newsletter– 6,938 recipients</w:t>
            </w:r>
          </w:p>
          <w:p w14:paraId="7155B7C8" w14:textId="6B414158" w:rsidR="00B83B0B" w:rsidRDefault="005B55DD">
            <w:pPr>
              <w:spacing w:before="120" w:line="216" w:lineRule="auto"/>
            </w:pPr>
            <w:r>
              <w:t>Divercity</w:t>
            </w:r>
            <w:r w:rsidR="00961EBB">
              <w:t xml:space="preserve"> e-newsletter</w:t>
            </w:r>
            <w:r>
              <w:t>– 15103 recipients</w:t>
            </w:r>
          </w:p>
          <w:p w14:paraId="7155B7C9" w14:textId="2AF568B9" w:rsidR="00B83B0B" w:rsidRDefault="005B55DD">
            <w:pPr>
              <w:spacing w:before="120" w:line="216" w:lineRule="auto"/>
            </w:pPr>
            <w:r>
              <w:t xml:space="preserve">Help Shape Our City engagement </w:t>
            </w:r>
            <w:r w:rsidR="00961EBB">
              <w:t>e-</w:t>
            </w:r>
            <w:r>
              <w:t>newsletter– 4,280 recipients</w:t>
            </w:r>
          </w:p>
        </w:tc>
      </w:tr>
      <w:tr w:rsidR="00B83B0B" w14:paraId="7155B7D6" w14:textId="77777777" w:rsidTr="1810B1AC">
        <w:tc>
          <w:tcPr>
            <w:tcW w:w="1843" w:type="dxa"/>
          </w:tcPr>
          <w:p w14:paraId="7155B7CB" w14:textId="77777777" w:rsidR="00B83B0B" w:rsidRDefault="00B83B0B">
            <w:pPr>
              <w:jc w:val="center"/>
              <w:rPr>
                <w:b/>
                <w:bCs/>
                <w:color w:val="000000"/>
              </w:rPr>
            </w:pPr>
          </w:p>
          <w:p w14:paraId="7155B7CC" w14:textId="77777777" w:rsidR="00B83B0B" w:rsidRDefault="005B55DD">
            <w:pPr>
              <w:jc w:val="center"/>
              <w:rPr>
                <w:b/>
                <w:bCs/>
              </w:rPr>
            </w:pPr>
            <w:r>
              <w:rPr>
                <w:b/>
                <w:bCs/>
                <w:noProof/>
              </w:rPr>
              <w:drawing>
                <wp:inline distT="0" distB="0" distL="0" distR="0" wp14:anchorId="7155BC79" wp14:editId="7155BC7A">
                  <wp:extent cx="676789" cy="676789"/>
                  <wp:effectExtent l="0" t="0" r="0" b="0"/>
                  <wp:docPr id="2076363976" name="image20.png" descr="Online Network outline"/>
                  <wp:cNvGraphicFramePr/>
                  <a:graphic xmlns:a="http://schemas.openxmlformats.org/drawingml/2006/main">
                    <a:graphicData uri="http://schemas.openxmlformats.org/drawingml/2006/picture">
                      <pic:pic xmlns:pic="http://schemas.openxmlformats.org/drawingml/2006/picture">
                        <pic:nvPicPr>
                          <pic:cNvPr id="0" name="image20.png" descr="Online Network outline"/>
                          <pic:cNvPicPr preferRelativeResize="0"/>
                        </pic:nvPicPr>
                        <pic:blipFill>
                          <a:blip r:embed="rId17"/>
                          <a:srcRect/>
                          <a:stretch>
                            <a:fillRect/>
                          </a:stretch>
                        </pic:blipFill>
                        <pic:spPr>
                          <a:xfrm>
                            <a:off x="0" y="0"/>
                            <a:ext cx="676789" cy="676789"/>
                          </a:xfrm>
                          <a:prstGeom prst="rect">
                            <a:avLst/>
                          </a:prstGeom>
                          <a:ln/>
                        </pic:spPr>
                      </pic:pic>
                    </a:graphicData>
                  </a:graphic>
                </wp:inline>
              </w:drawing>
            </w:r>
            <w:r>
              <w:rPr>
                <w:b/>
                <w:bCs/>
                <w:color w:val="000000"/>
              </w:rPr>
              <w:t>Social media posts</w:t>
            </w:r>
          </w:p>
        </w:tc>
        <w:tc>
          <w:tcPr>
            <w:tcW w:w="5103" w:type="dxa"/>
          </w:tcPr>
          <w:p w14:paraId="7155B7CD" w14:textId="77777777" w:rsidR="00B83B0B" w:rsidRDefault="005B55DD">
            <w:pPr>
              <w:spacing w:before="120" w:line="216" w:lineRule="auto"/>
            </w:pPr>
            <w:r>
              <w:t xml:space="preserve">Social media posts were included on Facebook and Instagram to promote the engagement opportunity. </w:t>
            </w:r>
          </w:p>
          <w:p w14:paraId="7155B7CE" w14:textId="77777777" w:rsidR="00B83B0B" w:rsidRDefault="00B83B0B">
            <w:pPr>
              <w:spacing w:before="120" w:line="216" w:lineRule="auto"/>
            </w:pPr>
          </w:p>
        </w:tc>
        <w:tc>
          <w:tcPr>
            <w:tcW w:w="2410" w:type="dxa"/>
          </w:tcPr>
          <w:p w14:paraId="7155B7CF" w14:textId="23BF5188" w:rsidR="00B83B0B" w:rsidRDefault="005B55DD">
            <w:pPr>
              <w:spacing w:before="120" w:line="216" w:lineRule="auto"/>
            </w:pPr>
            <w:r>
              <w:t>Stand-alone posts (Collaboration with Libraries)</w:t>
            </w:r>
            <w:r w:rsidR="00961EBB">
              <w:t>:</w:t>
            </w:r>
          </w:p>
          <w:p w14:paraId="7155B7D0" w14:textId="77777777" w:rsidR="00B83B0B" w:rsidRDefault="005B55DD">
            <w:pPr>
              <w:spacing w:before="120" w:line="216" w:lineRule="auto"/>
            </w:pPr>
            <w:r>
              <w:t>Instagram: 1,071 reach, 55 likes, 3 comments</w:t>
            </w:r>
          </w:p>
          <w:p w14:paraId="7155B7D1" w14:textId="77777777" w:rsidR="00B83B0B" w:rsidRDefault="005B55DD">
            <w:pPr>
              <w:spacing w:before="120" w:line="216" w:lineRule="auto"/>
            </w:pPr>
            <w:r>
              <w:t xml:space="preserve">Facebook: 1,195 views, 7 reactions, 1 </w:t>
            </w:r>
            <w:r>
              <w:lastRenderedPageBreak/>
              <w:t>comment, 9 link clicks</w:t>
            </w:r>
          </w:p>
          <w:p w14:paraId="7155B7D2" w14:textId="370AF4F3" w:rsidR="00B83B0B" w:rsidRDefault="005B55DD">
            <w:pPr>
              <w:spacing w:before="120" w:line="216" w:lineRule="auto"/>
            </w:pPr>
            <w:r>
              <w:t>Broader engagement-related posts</w:t>
            </w:r>
            <w:r w:rsidR="00961EBB">
              <w:t>:</w:t>
            </w:r>
          </w:p>
          <w:p w14:paraId="7155B7D3" w14:textId="77777777" w:rsidR="00B83B0B" w:rsidRDefault="005B55DD">
            <w:pPr>
              <w:spacing w:before="120" w:line="216" w:lineRule="auto"/>
            </w:pPr>
            <w:r>
              <w:t>Instagram: 611 reach, 14 likes, 1 share</w:t>
            </w:r>
          </w:p>
          <w:p w14:paraId="7155B7D4" w14:textId="77777777" w:rsidR="00B83B0B" w:rsidRDefault="005B55DD">
            <w:pPr>
              <w:spacing w:before="120" w:line="216" w:lineRule="auto"/>
            </w:pPr>
            <w:r>
              <w:t>Facebook: 654 reach, 8 likes, 1 comment</w:t>
            </w:r>
          </w:p>
          <w:p w14:paraId="7155B7D5" w14:textId="77777777" w:rsidR="00B83B0B" w:rsidRDefault="005B55DD">
            <w:pPr>
              <w:spacing w:before="120" w:line="216" w:lineRule="auto"/>
            </w:pPr>
            <w:r>
              <w:t>South Melbourne Market Facebook post (21 November): 1,557 views</w:t>
            </w:r>
          </w:p>
        </w:tc>
      </w:tr>
      <w:tr w:rsidR="00B83B0B" w14:paraId="7155B7EF" w14:textId="77777777" w:rsidTr="1810B1AC">
        <w:tc>
          <w:tcPr>
            <w:tcW w:w="1843" w:type="dxa"/>
          </w:tcPr>
          <w:p w14:paraId="7155B7D7" w14:textId="77777777" w:rsidR="00B83B0B" w:rsidRDefault="005B55DD">
            <w:pPr>
              <w:pBdr>
                <w:top w:val="nil"/>
                <w:left w:val="nil"/>
                <w:bottom w:val="nil"/>
                <w:right w:val="nil"/>
                <w:between w:val="nil"/>
              </w:pBdr>
              <w:spacing w:before="120" w:line="216" w:lineRule="auto"/>
              <w:jc w:val="center"/>
              <w:rPr>
                <w:b/>
                <w:bCs/>
                <w:color w:val="000000"/>
              </w:rPr>
            </w:pPr>
            <w:r>
              <w:rPr>
                <w:b/>
                <w:bCs/>
                <w:color w:val="000000"/>
              </w:rPr>
              <w:lastRenderedPageBreak/>
              <w:t xml:space="preserve">Emails to networks &amp; Stakeholder packs </w:t>
            </w:r>
          </w:p>
          <w:p w14:paraId="7155B7D8" w14:textId="77777777" w:rsidR="00B83B0B" w:rsidRDefault="005B55DD">
            <w:pPr>
              <w:pBdr>
                <w:top w:val="nil"/>
                <w:left w:val="nil"/>
                <w:bottom w:val="nil"/>
                <w:right w:val="nil"/>
                <w:between w:val="nil"/>
              </w:pBdr>
              <w:spacing w:before="120" w:line="216" w:lineRule="auto"/>
              <w:jc w:val="center"/>
              <w:rPr>
                <w:b/>
                <w:bCs/>
                <w:color w:val="000000"/>
              </w:rPr>
            </w:pPr>
            <w:r>
              <w:rPr>
                <w:b/>
                <w:bCs/>
                <w:noProof/>
                <w:color w:val="000000"/>
              </w:rPr>
              <w:drawing>
                <wp:inline distT="0" distB="0" distL="0" distR="0" wp14:anchorId="7155BC7B" wp14:editId="7155BC7C">
                  <wp:extent cx="628218" cy="628218"/>
                  <wp:effectExtent l="0" t="0" r="0" b="0"/>
                  <wp:docPr id="2076363979" name="image12.png" descr="Email outline"/>
                  <wp:cNvGraphicFramePr/>
                  <a:graphic xmlns:a="http://schemas.openxmlformats.org/drawingml/2006/main">
                    <a:graphicData uri="http://schemas.openxmlformats.org/drawingml/2006/picture">
                      <pic:pic xmlns:pic="http://schemas.openxmlformats.org/drawingml/2006/picture">
                        <pic:nvPicPr>
                          <pic:cNvPr id="0" name="image12.png" descr="Email outline"/>
                          <pic:cNvPicPr preferRelativeResize="0"/>
                        </pic:nvPicPr>
                        <pic:blipFill>
                          <a:blip r:embed="rId18"/>
                          <a:srcRect/>
                          <a:stretch>
                            <a:fillRect/>
                          </a:stretch>
                        </pic:blipFill>
                        <pic:spPr>
                          <a:xfrm>
                            <a:off x="0" y="0"/>
                            <a:ext cx="628218" cy="628218"/>
                          </a:xfrm>
                          <a:prstGeom prst="rect">
                            <a:avLst/>
                          </a:prstGeom>
                          <a:ln/>
                        </pic:spPr>
                      </pic:pic>
                    </a:graphicData>
                  </a:graphic>
                </wp:inline>
              </w:drawing>
            </w:r>
          </w:p>
          <w:p w14:paraId="7155B7D9" w14:textId="77777777" w:rsidR="00B83B0B" w:rsidRDefault="00B83B0B">
            <w:pPr>
              <w:pBdr>
                <w:top w:val="nil"/>
                <w:left w:val="nil"/>
                <w:bottom w:val="nil"/>
                <w:right w:val="nil"/>
                <w:between w:val="nil"/>
              </w:pBdr>
              <w:spacing w:before="120" w:line="216" w:lineRule="auto"/>
              <w:jc w:val="center"/>
              <w:rPr>
                <w:b/>
                <w:bCs/>
                <w:color w:val="000000"/>
              </w:rPr>
            </w:pPr>
          </w:p>
        </w:tc>
        <w:tc>
          <w:tcPr>
            <w:tcW w:w="5103" w:type="dxa"/>
          </w:tcPr>
          <w:p w14:paraId="7155B7DA" w14:textId="77777777" w:rsidR="00B83B0B" w:rsidRDefault="005B55DD">
            <w:pPr>
              <w:spacing w:before="120" w:line="216" w:lineRule="auto"/>
            </w:pPr>
            <w:r>
              <w:t xml:space="preserve">We sent emails to many stakeholders relevant to the project. </w:t>
            </w:r>
          </w:p>
          <w:p w14:paraId="7155B7DB" w14:textId="5A38790A" w:rsidR="00B83B0B" w:rsidRDefault="00BB3A52">
            <w:pPr>
              <w:spacing w:before="120" w:line="216" w:lineRule="auto"/>
            </w:pPr>
            <w:r>
              <w:t>This included ‘</w:t>
            </w:r>
            <w:r w:rsidR="005B55DD">
              <w:t>Stakeholder packs</w:t>
            </w:r>
            <w:r>
              <w:t>’</w:t>
            </w:r>
            <w:r w:rsidR="005B55DD">
              <w:t xml:space="preserve"> </w:t>
            </w:r>
            <w:r>
              <w:t xml:space="preserve">that </w:t>
            </w:r>
            <w:r w:rsidR="005B55DD">
              <w:t xml:space="preserve">were developed and distributed, containing translated materials, culturally appropriate images, and inclusive messaging to ensure accessibility and resonance across diverse communities. </w:t>
            </w:r>
          </w:p>
          <w:p w14:paraId="7155B7DC" w14:textId="77777777" w:rsidR="00B83B0B" w:rsidRDefault="005B55DD">
            <w:pPr>
              <w:spacing w:before="120" w:line="216" w:lineRule="auto"/>
            </w:pPr>
            <w:r>
              <w:t xml:space="preserve">Translations were provided in simplified Chinese, Hindi, Spanish, Greek, Russian and Portuguese. </w:t>
            </w:r>
          </w:p>
          <w:p w14:paraId="7155B7DD" w14:textId="77777777" w:rsidR="00B83B0B" w:rsidRDefault="005B55DD">
            <w:pPr>
              <w:spacing w:before="120" w:line="216" w:lineRule="auto"/>
            </w:pPr>
            <w:r>
              <w:t xml:space="preserve">Stakeholders were encouraged to amplify the reach of this information by sharing it through their networks, including social media platforms, translated posters and WhatsApp groups. </w:t>
            </w:r>
          </w:p>
          <w:p w14:paraId="7155B7DE" w14:textId="77777777" w:rsidR="00B83B0B" w:rsidRDefault="005B55DD">
            <w:pPr>
              <w:spacing w:before="120" w:line="216" w:lineRule="auto"/>
            </w:pPr>
            <w:r>
              <w:t>This included:</w:t>
            </w:r>
          </w:p>
          <w:p w14:paraId="7155B7DF" w14:textId="77777777" w:rsidR="00B83B0B" w:rsidRDefault="005B55DD">
            <w:pPr>
              <w:numPr>
                <w:ilvl w:val="0"/>
                <w:numId w:val="22"/>
              </w:numPr>
              <w:pBdr>
                <w:top w:val="nil"/>
                <w:left w:val="nil"/>
                <w:bottom w:val="nil"/>
                <w:right w:val="nil"/>
                <w:between w:val="nil"/>
              </w:pBdr>
              <w:spacing w:before="120" w:line="216" w:lineRule="auto"/>
              <w:rPr>
                <w:color w:val="000000"/>
              </w:rPr>
            </w:pPr>
            <w:r>
              <w:rPr>
                <w:color w:val="000000"/>
              </w:rPr>
              <w:t xml:space="preserve">Participants of previous related engagement who had indicated </w:t>
            </w:r>
            <w:r>
              <w:rPr>
                <w:color w:val="000000"/>
              </w:rPr>
              <w:lastRenderedPageBreak/>
              <w:t xml:space="preserve">interest, such as the Plan for Port Phillip </w:t>
            </w:r>
          </w:p>
          <w:p w14:paraId="7155B7E0" w14:textId="77777777" w:rsidR="00B83B0B" w:rsidRDefault="005B55DD">
            <w:pPr>
              <w:numPr>
                <w:ilvl w:val="0"/>
                <w:numId w:val="22"/>
              </w:numPr>
              <w:pBdr>
                <w:top w:val="nil"/>
                <w:left w:val="nil"/>
                <w:bottom w:val="nil"/>
                <w:right w:val="nil"/>
                <w:between w:val="nil"/>
              </w:pBdr>
              <w:spacing w:line="216" w:lineRule="auto"/>
              <w:rPr>
                <w:color w:val="000000"/>
              </w:rPr>
            </w:pPr>
            <w:r>
              <w:rPr>
                <w:color w:val="000000"/>
              </w:rPr>
              <w:t xml:space="preserve">Toy libraries, playgroups and community managed children and family services </w:t>
            </w:r>
          </w:p>
          <w:p w14:paraId="7155B7E1" w14:textId="77777777" w:rsidR="00B83B0B" w:rsidRDefault="005B55DD">
            <w:pPr>
              <w:numPr>
                <w:ilvl w:val="0"/>
                <w:numId w:val="22"/>
              </w:numPr>
              <w:pBdr>
                <w:top w:val="nil"/>
                <w:left w:val="nil"/>
                <w:bottom w:val="nil"/>
                <w:right w:val="nil"/>
                <w:between w:val="nil"/>
              </w:pBdr>
              <w:spacing w:line="216" w:lineRule="auto"/>
              <w:rPr>
                <w:color w:val="000000"/>
              </w:rPr>
            </w:pPr>
            <w:r>
              <w:rPr>
                <w:color w:val="000000"/>
              </w:rPr>
              <w:t>Community Grants recipients (400 plus grant recipients)</w:t>
            </w:r>
          </w:p>
          <w:p w14:paraId="7155B7E2" w14:textId="77777777" w:rsidR="00B83B0B" w:rsidRDefault="005B55DD">
            <w:pPr>
              <w:numPr>
                <w:ilvl w:val="0"/>
                <w:numId w:val="22"/>
              </w:numPr>
              <w:pBdr>
                <w:top w:val="nil"/>
                <w:left w:val="nil"/>
                <w:bottom w:val="nil"/>
                <w:right w:val="nil"/>
                <w:between w:val="nil"/>
              </w:pBdr>
              <w:spacing w:line="216" w:lineRule="auto"/>
              <w:rPr>
                <w:color w:val="000000"/>
              </w:rPr>
            </w:pPr>
            <w:r>
              <w:rPr>
                <w:color w:val="000000"/>
              </w:rPr>
              <w:t xml:space="preserve">Former Multicultural Advisory Committee members </w:t>
            </w:r>
          </w:p>
          <w:p w14:paraId="7155B7E3" w14:textId="77777777" w:rsidR="00B83B0B" w:rsidRDefault="005B55DD">
            <w:pPr>
              <w:numPr>
                <w:ilvl w:val="0"/>
                <w:numId w:val="22"/>
              </w:numPr>
              <w:pBdr>
                <w:top w:val="nil"/>
                <w:left w:val="nil"/>
                <w:bottom w:val="nil"/>
                <w:right w:val="nil"/>
                <w:between w:val="nil"/>
              </w:pBdr>
              <w:spacing w:line="216" w:lineRule="auto"/>
              <w:rPr>
                <w:color w:val="000000"/>
              </w:rPr>
            </w:pPr>
            <w:r>
              <w:rPr>
                <w:color w:val="000000"/>
              </w:rPr>
              <w:t>Multicultural Senior Groups (18 groups)</w:t>
            </w:r>
          </w:p>
          <w:p w14:paraId="7155B7E4" w14:textId="77777777" w:rsidR="00B83B0B" w:rsidRDefault="005B55DD">
            <w:pPr>
              <w:numPr>
                <w:ilvl w:val="0"/>
                <w:numId w:val="22"/>
              </w:numPr>
              <w:pBdr>
                <w:top w:val="nil"/>
                <w:left w:val="nil"/>
                <w:bottom w:val="nil"/>
                <w:right w:val="nil"/>
                <w:between w:val="nil"/>
              </w:pBdr>
              <w:spacing w:line="216" w:lineRule="auto"/>
              <w:rPr>
                <w:color w:val="000000"/>
              </w:rPr>
            </w:pPr>
            <w:r>
              <w:rPr>
                <w:color w:val="000000"/>
              </w:rPr>
              <w:t>Members of the Port Phillip Multifaith network (65 members)</w:t>
            </w:r>
          </w:p>
          <w:p w14:paraId="7155B7E5" w14:textId="77777777" w:rsidR="00B83B0B" w:rsidRDefault="005B55DD">
            <w:pPr>
              <w:numPr>
                <w:ilvl w:val="0"/>
                <w:numId w:val="22"/>
              </w:numPr>
              <w:pBdr>
                <w:top w:val="nil"/>
                <w:left w:val="nil"/>
                <w:bottom w:val="nil"/>
                <w:right w:val="nil"/>
                <w:between w:val="nil"/>
              </w:pBdr>
              <w:spacing w:line="216" w:lineRule="auto"/>
            </w:pPr>
            <w:r>
              <w:rPr>
                <w:color w:val="000000"/>
              </w:rPr>
              <w:t>Inner South Multicultural Network (90 members)</w:t>
            </w:r>
          </w:p>
          <w:p w14:paraId="7155B7E6" w14:textId="77777777" w:rsidR="00B83B0B" w:rsidRDefault="005B55DD">
            <w:pPr>
              <w:numPr>
                <w:ilvl w:val="0"/>
                <w:numId w:val="22"/>
              </w:numPr>
              <w:pBdr>
                <w:top w:val="nil"/>
                <w:left w:val="nil"/>
                <w:bottom w:val="nil"/>
                <w:right w:val="nil"/>
                <w:between w:val="nil"/>
              </w:pBdr>
              <w:spacing w:line="216" w:lineRule="auto"/>
              <w:rPr>
                <w:color w:val="000000"/>
              </w:rPr>
            </w:pPr>
            <w:r>
              <w:rPr>
                <w:rFonts w:ascii="Times New Roman" w:eastAsia="Times New Roman" w:hAnsi="Times New Roman" w:cs="Times New Roman"/>
                <w:color w:val="000000"/>
              </w:rPr>
              <w:t> </w:t>
            </w:r>
            <w:r>
              <w:rPr>
                <w:color w:val="000000"/>
              </w:rPr>
              <w:t>Direct invitations were issued to key organisations (see Appendix</w:t>
            </w:r>
            <w:r>
              <w:rPr>
                <w:rFonts w:ascii="Times New Roman" w:eastAsia="Times New Roman" w:hAnsi="Times New Roman" w:cs="Times New Roman"/>
                <w:color w:val="000000"/>
              </w:rPr>
              <w:t> </w:t>
            </w:r>
            <w:r>
              <w:rPr>
                <w:color w:val="000000"/>
              </w:rPr>
              <w:t>2 for the full list).</w:t>
            </w:r>
          </w:p>
          <w:p w14:paraId="7155B7E7" w14:textId="77777777" w:rsidR="00B83B0B" w:rsidRDefault="005B55DD">
            <w:pPr>
              <w:numPr>
                <w:ilvl w:val="0"/>
                <w:numId w:val="22"/>
              </w:numPr>
              <w:pBdr>
                <w:top w:val="nil"/>
                <w:left w:val="nil"/>
                <w:bottom w:val="nil"/>
                <w:right w:val="nil"/>
                <w:between w:val="nil"/>
              </w:pBdr>
              <w:spacing w:line="216" w:lineRule="auto"/>
              <w:rPr>
                <w:color w:val="000000"/>
              </w:rPr>
            </w:pPr>
            <w:r>
              <w:rPr>
                <w:color w:val="000000"/>
              </w:rPr>
              <w:t xml:space="preserve">Port Phillip Councillors </w:t>
            </w:r>
          </w:p>
          <w:p w14:paraId="7155B7E8" w14:textId="6513F276" w:rsidR="00B83B0B" w:rsidRDefault="005B55DD">
            <w:pPr>
              <w:numPr>
                <w:ilvl w:val="0"/>
                <w:numId w:val="22"/>
              </w:numPr>
              <w:pBdr>
                <w:top w:val="nil"/>
                <w:left w:val="nil"/>
                <w:bottom w:val="nil"/>
                <w:right w:val="nil"/>
                <w:between w:val="nil"/>
              </w:pBdr>
              <w:spacing w:line="216" w:lineRule="auto"/>
              <w:rPr>
                <w:color w:val="000000"/>
              </w:rPr>
            </w:pPr>
            <w:r>
              <w:rPr>
                <w:color w:val="000000"/>
              </w:rPr>
              <w:t>Participants in Co</w:t>
            </w:r>
            <w:r>
              <w:rPr>
                <w:rFonts w:ascii="Times New Roman" w:eastAsia="Times New Roman" w:hAnsi="Times New Roman" w:cs="Times New Roman"/>
                <w:color w:val="000000"/>
              </w:rPr>
              <w:t>‑</w:t>
            </w:r>
            <w:r>
              <w:rPr>
                <w:color w:val="000000"/>
              </w:rPr>
              <w:t>design Sessions</w:t>
            </w:r>
            <w:r w:rsidR="00BB3A52">
              <w:rPr>
                <w:color w:val="000000"/>
              </w:rPr>
              <w:t xml:space="preserve"> for Multicultural Strategy</w:t>
            </w:r>
          </w:p>
        </w:tc>
        <w:tc>
          <w:tcPr>
            <w:tcW w:w="2410" w:type="dxa"/>
          </w:tcPr>
          <w:p w14:paraId="7155B7E9" w14:textId="77777777" w:rsidR="00B83B0B" w:rsidRDefault="005B55DD">
            <w:pPr>
              <w:spacing w:before="120" w:line="216" w:lineRule="auto"/>
            </w:pPr>
            <w:r>
              <w:lastRenderedPageBreak/>
              <w:t>N/A</w:t>
            </w:r>
          </w:p>
          <w:p w14:paraId="7155B7EA" w14:textId="77777777" w:rsidR="00B83B0B" w:rsidRDefault="00B83B0B">
            <w:pPr>
              <w:spacing w:before="120" w:line="216" w:lineRule="auto"/>
            </w:pPr>
          </w:p>
          <w:p w14:paraId="7155B7EB" w14:textId="77777777" w:rsidR="00B83B0B" w:rsidRDefault="00B83B0B">
            <w:pPr>
              <w:spacing w:before="120" w:line="216" w:lineRule="auto"/>
            </w:pPr>
          </w:p>
          <w:p w14:paraId="7155B7EC" w14:textId="77777777" w:rsidR="00B83B0B" w:rsidRDefault="00B83B0B">
            <w:pPr>
              <w:spacing w:before="120" w:line="216" w:lineRule="auto"/>
            </w:pPr>
          </w:p>
          <w:p w14:paraId="7155B7ED" w14:textId="77777777" w:rsidR="00B83B0B" w:rsidRDefault="00B83B0B">
            <w:pPr>
              <w:spacing w:before="120" w:line="216" w:lineRule="auto"/>
            </w:pPr>
          </w:p>
          <w:p w14:paraId="7155B7EE" w14:textId="77777777" w:rsidR="00B83B0B" w:rsidRDefault="00B83B0B">
            <w:pPr>
              <w:spacing w:before="120" w:line="216" w:lineRule="auto"/>
            </w:pPr>
          </w:p>
        </w:tc>
      </w:tr>
      <w:tr w:rsidR="00B83B0B" w14:paraId="7155B7F4" w14:textId="77777777" w:rsidTr="1810B1AC">
        <w:tc>
          <w:tcPr>
            <w:tcW w:w="1843" w:type="dxa"/>
          </w:tcPr>
          <w:p w14:paraId="7155B7F0" w14:textId="77777777" w:rsidR="00B83B0B" w:rsidRDefault="005B55DD">
            <w:pPr>
              <w:pBdr>
                <w:top w:val="nil"/>
                <w:left w:val="nil"/>
                <w:bottom w:val="nil"/>
                <w:right w:val="nil"/>
                <w:between w:val="nil"/>
              </w:pBdr>
              <w:spacing w:before="120" w:line="216" w:lineRule="auto"/>
              <w:jc w:val="center"/>
              <w:rPr>
                <w:b/>
                <w:bCs/>
                <w:color w:val="000000"/>
              </w:rPr>
            </w:pPr>
            <w:r>
              <w:rPr>
                <w:b/>
                <w:bCs/>
                <w:color w:val="000000"/>
              </w:rPr>
              <w:t>Map installation</w:t>
            </w:r>
          </w:p>
          <w:p w14:paraId="7155B7F1" w14:textId="646BCCA6" w:rsidR="00B83B0B" w:rsidRDefault="00BB3A52">
            <w:pPr>
              <w:pBdr>
                <w:top w:val="nil"/>
                <w:left w:val="nil"/>
                <w:bottom w:val="nil"/>
                <w:right w:val="nil"/>
                <w:between w:val="nil"/>
              </w:pBdr>
              <w:spacing w:before="120" w:line="216" w:lineRule="auto"/>
              <w:jc w:val="center"/>
              <w:rPr>
                <w:b/>
                <w:bCs/>
                <w:color w:val="000000"/>
              </w:rPr>
            </w:pPr>
            <w:r>
              <w:rPr>
                <w:b/>
                <w:bCs/>
                <w:noProof/>
                <w:color w:val="000000"/>
              </w:rPr>
              <w:drawing>
                <wp:inline distT="0" distB="0" distL="0" distR="0" wp14:anchorId="1696EAD4" wp14:editId="28C1CC0C">
                  <wp:extent cx="647700" cy="647700"/>
                  <wp:effectExtent l="0" t="0" r="0" b="0"/>
                  <wp:docPr id="132303800" name="Graphic 2" descr="Earth globe: Americas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303800" name="Graphic 132303800" descr="Earth globe: Americas with solid fill"/>
                          <pic:cNvPicPr/>
                        </pic:nvPicPr>
                        <pic:blipFill>
                          <a:blip r:embed="rId19">
                            <a:extLst>
                              <a:ext uri="{96DAC541-7B7A-43D3-8B79-37D633B846F1}">
                                <asvg:svgBlip xmlns:asvg="http://schemas.microsoft.com/office/drawing/2016/SVG/main" r:embed="rId20"/>
                              </a:ext>
                            </a:extLst>
                          </a:blip>
                          <a:stretch>
                            <a:fillRect/>
                          </a:stretch>
                        </pic:blipFill>
                        <pic:spPr>
                          <a:xfrm>
                            <a:off x="0" y="0"/>
                            <a:ext cx="647700" cy="647700"/>
                          </a:xfrm>
                          <a:prstGeom prst="rect">
                            <a:avLst/>
                          </a:prstGeom>
                        </pic:spPr>
                      </pic:pic>
                    </a:graphicData>
                  </a:graphic>
                </wp:inline>
              </w:drawing>
            </w:r>
          </w:p>
        </w:tc>
        <w:tc>
          <w:tcPr>
            <w:tcW w:w="5103" w:type="dxa"/>
          </w:tcPr>
          <w:p w14:paraId="7155B7F2" w14:textId="77777777" w:rsidR="00B83B0B" w:rsidRDefault="005B55DD">
            <w:pPr>
              <w:spacing w:before="120" w:line="216" w:lineRule="auto"/>
            </w:pPr>
            <w:r>
              <w:t>A large world map was displayed at the St Kilda and Emerald Hill libraries for people to mark their cultural background and share ideas. The map was also used at targeted activities, South Melbourne Primary School, citizenship ceremonies, and library installations, to capture cultural background information and link people to the survey via QR code.</w:t>
            </w:r>
          </w:p>
        </w:tc>
        <w:tc>
          <w:tcPr>
            <w:tcW w:w="2410" w:type="dxa"/>
          </w:tcPr>
          <w:p w14:paraId="7155B7F3" w14:textId="77777777" w:rsidR="00B83B0B" w:rsidRDefault="005B55DD">
            <w:pPr>
              <w:spacing w:before="120" w:line="216" w:lineRule="auto"/>
            </w:pPr>
            <w:r>
              <w:t>Approx. 506</w:t>
            </w:r>
          </w:p>
        </w:tc>
      </w:tr>
      <w:tr w:rsidR="00B83B0B" w14:paraId="7155B7F8" w14:textId="77777777" w:rsidTr="1810B1AC">
        <w:tc>
          <w:tcPr>
            <w:tcW w:w="1843" w:type="dxa"/>
          </w:tcPr>
          <w:p w14:paraId="7155B7F5" w14:textId="77777777" w:rsidR="00B83B0B" w:rsidRDefault="00B83B0B">
            <w:pPr>
              <w:pBdr>
                <w:top w:val="nil"/>
                <w:left w:val="nil"/>
                <w:bottom w:val="nil"/>
                <w:right w:val="nil"/>
                <w:between w:val="nil"/>
              </w:pBdr>
              <w:spacing w:before="120" w:line="216" w:lineRule="auto"/>
              <w:jc w:val="center"/>
              <w:rPr>
                <w:b/>
                <w:bCs/>
                <w:color w:val="000000"/>
              </w:rPr>
            </w:pPr>
          </w:p>
        </w:tc>
        <w:tc>
          <w:tcPr>
            <w:tcW w:w="5103" w:type="dxa"/>
          </w:tcPr>
          <w:p w14:paraId="7155B7F6" w14:textId="77777777" w:rsidR="00B83B0B" w:rsidRDefault="00B83B0B">
            <w:pPr>
              <w:spacing w:before="120" w:line="216" w:lineRule="auto"/>
            </w:pPr>
          </w:p>
        </w:tc>
        <w:tc>
          <w:tcPr>
            <w:tcW w:w="2410" w:type="dxa"/>
          </w:tcPr>
          <w:p w14:paraId="7155B7F7" w14:textId="77777777" w:rsidR="00B83B0B" w:rsidRDefault="00B83B0B">
            <w:pPr>
              <w:spacing w:before="120" w:line="216" w:lineRule="auto"/>
            </w:pPr>
          </w:p>
        </w:tc>
      </w:tr>
    </w:tbl>
    <w:p w14:paraId="7155B7F9" w14:textId="77777777" w:rsidR="00B83B0B" w:rsidRDefault="005B55DD">
      <w:pPr>
        <w:pStyle w:val="Heading2"/>
      </w:pPr>
      <w:bookmarkStart w:id="11" w:name="_heading=h.jejvv0lfrv8f" w:colFirst="0" w:colLast="0"/>
      <w:bookmarkEnd w:id="11"/>
      <w:r>
        <w:t>Engagement activities</w:t>
      </w:r>
    </w:p>
    <w:p w14:paraId="7155B7FA" w14:textId="77777777" w:rsidR="00B83B0B" w:rsidRDefault="005B55DD">
      <w:pPr>
        <w:rPr>
          <w:sz w:val="24"/>
          <w:szCs w:val="24"/>
        </w:rPr>
      </w:pPr>
      <w:r>
        <w:rPr>
          <w:sz w:val="24"/>
          <w:szCs w:val="24"/>
        </w:rPr>
        <w:lastRenderedPageBreak/>
        <w:t>To collect feedback from the community we did the following activities:</w:t>
      </w:r>
    </w:p>
    <w:tbl>
      <w:tblPr>
        <w:tblStyle w:val="a1"/>
        <w:tblW w:w="9746" w:type="dxa"/>
        <w:tblInd w:w="-108" w:type="dxa"/>
        <w:tblBorders>
          <w:top w:val="nil"/>
          <w:left w:val="nil"/>
          <w:bottom w:val="nil"/>
          <w:right w:val="nil"/>
          <w:insideH w:val="single" w:sz="4" w:space="0" w:color="7F7F7F"/>
          <w:insideV w:val="nil"/>
        </w:tblBorders>
        <w:tblLayout w:type="fixed"/>
        <w:tblLook w:val="0400" w:firstRow="0" w:lastRow="0" w:firstColumn="0" w:lastColumn="0" w:noHBand="0" w:noVBand="1"/>
      </w:tblPr>
      <w:tblGrid>
        <w:gridCol w:w="236"/>
        <w:gridCol w:w="1961"/>
        <w:gridCol w:w="4891"/>
        <w:gridCol w:w="2658"/>
      </w:tblGrid>
      <w:tr w:rsidR="00B83B0B" w14:paraId="7155B7FF" w14:textId="77777777">
        <w:trPr>
          <w:tblHeader/>
        </w:trPr>
        <w:tc>
          <w:tcPr>
            <w:tcW w:w="107" w:type="dxa"/>
          </w:tcPr>
          <w:p w14:paraId="7155B7FB" w14:textId="77777777" w:rsidR="00B83B0B" w:rsidRDefault="00B83B0B">
            <w:pPr>
              <w:widowControl w:val="0"/>
              <w:pBdr>
                <w:top w:val="nil"/>
                <w:left w:val="nil"/>
                <w:bottom w:val="nil"/>
                <w:right w:val="nil"/>
                <w:between w:val="nil"/>
              </w:pBdr>
              <w:spacing w:line="276" w:lineRule="auto"/>
              <w:rPr>
                <w:sz w:val="24"/>
                <w:szCs w:val="24"/>
              </w:rPr>
            </w:pPr>
          </w:p>
        </w:tc>
        <w:tc>
          <w:tcPr>
            <w:tcW w:w="1987" w:type="dxa"/>
          </w:tcPr>
          <w:p w14:paraId="7155B7FC" w14:textId="77777777" w:rsidR="00B83B0B" w:rsidRDefault="005B55DD">
            <w:pPr>
              <w:pBdr>
                <w:top w:val="nil"/>
                <w:left w:val="nil"/>
                <w:bottom w:val="nil"/>
                <w:right w:val="nil"/>
                <w:between w:val="nil"/>
              </w:pBdr>
              <w:spacing w:before="120" w:after="120" w:line="276" w:lineRule="auto"/>
              <w:jc w:val="center"/>
              <w:rPr>
                <w:b/>
                <w:bCs/>
                <w:color w:val="000000"/>
              </w:rPr>
            </w:pPr>
            <w:r>
              <w:rPr>
                <w:b/>
                <w:bCs/>
                <w:color w:val="000000"/>
              </w:rPr>
              <w:t>Method</w:t>
            </w:r>
          </w:p>
        </w:tc>
        <w:tc>
          <w:tcPr>
            <w:tcW w:w="4959" w:type="dxa"/>
          </w:tcPr>
          <w:p w14:paraId="7155B7FD" w14:textId="77777777" w:rsidR="00B83B0B" w:rsidRDefault="005B55DD">
            <w:pPr>
              <w:spacing w:before="120"/>
              <w:jc w:val="center"/>
              <w:rPr>
                <w:b/>
                <w:bCs/>
              </w:rPr>
            </w:pPr>
            <w:r>
              <w:rPr>
                <w:b/>
                <w:bCs/>
              </w:rPr>
              <w:t>Details</w:t>
            </w:r>
          </w:p>
        </w:tc>
        <w:tc>
          <w:tcPr>
            <w:tcW w:w="2693" w:type="dxa"/>
          </w:tcPr>
          <w:p w14:paraId="7155B7FE" w14:textId="77777777" w:rsidR="00B83B0B" w:rsidRDefault="005B55DD">
            <w:pPr>
              <w:spacing w:before="120"/>
              <w:jc w:val="center"/>
              <w:rPr>
                <w:b/>
                <w:bCs/>
              </w:rPr>
            </w:pPr>
            <w:r>
              <w:rPr>
                <w:b/>
                <w:bCs/>
              </w:rPr>
              <w:t>Participation</w:t>
            </w:r>
          </w:p>
        </w:tc>
      </w:tr>
      <w:tr w:rsidR="00B83B0B" w14:paraId="7155B809" w14:textId="77777777">
        <w:tc>
          <w:tcPr>
            <w:tcW w:w="107" w:type="dxa"/>
          </w:tcPr>
          <w:p w14:paraId="7155B800" w14:textId="77777777" w:rsidR="00B83B0B" w:rsidRDefault="00B83B0B">
            <w:pPr>
              <w:widowControl w:val="0"/>
              <w:pBdr>
                <w:top w:val="nil"/>
                <w:left w:val="nil"/>
                <w:bottom w:val="nil"/>
                <w:right w:val="nil"/>
                <w:between w:val="nil"/>
              </w:pBdr>
              <w:spacing w:line="276" w:lineRule="auto"/>
              <w:rPr>
                <w:b/>
                <w:bCs/>
              </w:rPr>
            </w:pPr>
          </w:p>
        </w:tc>
        <w:tc>
          <w:tcPr>
            <w:tcW w:w="1987" w:type="dxa"/>
          </w:tcPr>
          <w:p w14:paraId="7155B801" w14:textId="77777777" w:rsidR="00B83B0B" w:rsidRDefault="005B55DD">
            <w:pPr>
              <w:pBdr>
                <w:top w:val="nil"/>
                <w:left w:val="nil"/>
                <w:bottom w:val="nil"/>
                <w:right w:val="nil"/>
                <w:between w:val="nil"/>
              </w:pBdr>
              <w:spacing w:before="120" w:line="276" w:lineRule="auto"/>
              <w:jc w:val="center"/>
              <w:rPr>
                <w:b/>
                <w:bCs/>
                <w:color w:val="000000"/>
              </w:rPr>
            </w:pPr>
            <w:r>
              <w:rPr>
                <w:b/>
                <w:bCs/>
                <w:noProof/>
                <w:color w:val="000000"/>
              </w:rPr>
              <w:drawing>
                <wp:inline distT="0" distB="0" distL="0" distR="0" wp14:anchorId="7155BC7F" wp14:editId="7155BC80">
                  <wp:extent cx="797378" cy="797378"/>
                  <wp:effectExtent l="0" t="0" r="0" b="0"/>
                  <wp:docPr id="2076363982" name="image22.png" descr="Clipboard Partially Checked outline"/>
                  <wp:cNvGraphicFramePr/>
                  <a:graphic xmlns:a="http://schemas.openxmlformats.org/drawingml/2006/main">
                    <a:graphicData uri="http://schemas.openxmlformats.org/drawingml/2006/picture">
                      <pic:pic xmlns:pic="http://schemas.openxmlformats.org/drawingml/2006/picture">
                        <pic:nvPicPr>
                          <pic:cNvPr id="0" name="image22.png" descr="Clipboard Partially Checked outline"/>
                          <pic:cNvPicPr preferRelativeResize="0"/>
                        </pic:nvPicPr>
                        <pic:blipFill>
                          <a:blip r:embed="rId21"/>
                          <a:srcRect/>
                          <a:stretch>
                            <a:fillRect/>
                          </a:stretch>
                        </pic:blipFill>
                        <pic:spPr>
                          <a:xfrm>
                            <a:off x="0" y="0"/>
                            <a:ext cx="797378" cy="797378"/>
                          </a:xfrm>
                          <a:prstGeom prst="rect">
                            <a:avLst/>
                          </a:prstGeom>
                          <a:ln/>
                        </pic:spPr>
                      </pic:pic>
                    </a:graphicData>
                  </a:graphic>
                </wp:inline>
              </w:drawing>
            </w:r>
          </w:p>
          <w:p w14:paraId="7155B802" w14:textId="77777777" w:rsidR="00B83B0B" w:rsidRDefault="005B55DD">
            <w:pPr>
              <w:pBdr>
                <w:top w:val="nil"/>
                <w:left w:val="nil"/>
                <w:bottom w:val="nil"/>
                <w:right w:val="nil"/>
                <w:between w:val="nil"/>
              </w:pBdr>
              <w:spacing w:after="120" w:line="276" w:lineRule="auto"/>
              <w:jc w:val="center"/>
              <w:rPr>
                <w:b/>
                <w:bCs/>
                <w:color w:val="000000"/>
              </w:rPr>
            </w:pPr>
            <w:r>
              <w:rPr>
                <w:b/>
                <w:bCs/>
                <w:color w:val="000000"/>
              </w:rPr>
              <w:t xml:space="preserve">Survey </w:t>
            </w:r>
          </w:p>
        </w:tc>
        <w:tc>
          <w:tcPr>
            <w:tcW w:w="4959" w:type="dxa"/>
          </w:tcPr>
          <w:p w14:paraId="7155B803" w14:textId="77777777" w:rsidR="00B83B0B" w:rsidRDefault="005B55DD">
            <w:pPr>
              <w:spacing w:before="120"/>
            </w:pPr>
            <w:r>
              <w:t>Our survey collected ideas and priorities for the Multicultural Strategy, as well as demographic information from participants.</w:t>
            </w:r>
          </w:p>
          <w:p w14:paraId="7155B804" w14:textId="77777777" w:rsidR="00B83B0B" w:rsidRDefault="005B55DD">
            <w:pPr>
              <w:spacing w:before="120"/>
            </w:pPr>
            <w:r>
              <w:t>It was available online via the Have Your Say webpage, could be downloaded in hard copy, and was also available from ASSIST customer service desks and at the libraries.</w:t>
            </w:r>
          </w:p>
          <w:p w14:paraId="7155B805" w14:textId="77777777" w:rsidR="00B83B0B" w:rsidRDefault="005B55DD">
            <w:pPr>
              <w:spacing w:before="120"/>
            </w:pPr>
            <w:r>
              <w:t>It was available in English, Arabic, Chinese, Greek, Hindi, Portuguese, Russian and Spanish.</w:t>
            </w:r>
          </w:p>
          <w:p w14:paraId="7155B806" w14:textId="77777777" w:rsidR="00B83B0B" w:rsidRDefault="005B55DD">
            <w:pPr>
              <w:spacing w:before="120"/>
            </w:pPr>
            <w:r>
              <w:t>A copy of the survey in English can be found at Appendix 1 on page 53</w:t>
            </w:r>
          </w:p>
        </w:tc>
        <w:tc>
          <w:tcPr>
            <w:tcW w:w="2693" w:type="dxa"/>
          </w:tcPr>
          <w:p w14:paraId="7155B807" w14:textId="77777777" w:rsidR="00B83B0B" w:rsidRDefault="005B55DD">
            <w:pPr>
              <w:spacing w:before="120"/>
            </w:pPr>
            <w:r>
              <w:t>Online survey: 69</w:t>
            </w:r>
          </w:p>
          <w:p w14:paraId="7155B808" w14:textId="77777777" w:rsidR="00B83B0B" w:rsidRDefault="005B55DD">
            <w:pPr>
              <w:spacing w:before="120"/>
            </w:pPr>
            <w:r>
              <w:t>Hard copy survey: 31 (including 30 Russian and 1 Spanish)</w:t>
            </w:r>
          </w:p>
        </w:tc>
      </w:tr>
      <w:tr w:rsidR="00B83B0B" w14:paraId="7155B81F" w14:textId="77777777">
        <w:tc>
          <w:tcPr>
            <w:tcW w:w="107" w:type="dxa"/>
          </w:tcPr>
          <w:p w14:paraId="7155B80A" w14:textId="77777777" w:rsidR="00B83B0B" w:rsidRDefault="00B83B0B">
            <w:pPr>
              <w:widowControl w:val="0"/>
              <w:pBdr>
                <w:top w:val="nil"/>
                <w:left w:val="nil"/>
                <w:bottom w:val="nil"/>
                <w:right w:val="nil"/>
                <w:between w:val="nil"/>
              </w:pBdr>
              <w:spacing w:line="276" w:lineRule="auto"/>
            </w:pPr>
          </w:p>
        </w:tc>
        <w:tc>
          <w:tcPr>
            <w:tcW w:w="1987" w:type="dxa"/>
          </w:tcPr>
          <w:p w14:paraId="7155B80B" w14:textId="77777777" w:rsidR="00B83B0B" w:rsidRDefault="005B55DD">
            <w:pPr>
              <w:pBdr>
                <w:top w:val="nil"/>
                <w:left w:val="nil"/>
                <w:bottom w:val="nil"/>
                <w:right w:val="nil"/>
                <w:between w:val="nil"/>
              </w:pBdr>
              <w:spacing w:before="120" w:line="276" w:lineRule="auto"/>
              <w:jc w:val="center"/>
              <w:rPr>
                <w:b/>
                <w:bCs/>
                <w:color w:val="000000"/>
              </w:rPr>
            </w:pPr>
            <w:r>
              <w:rPr>
                <w:b/>
                <w:bCs/>
                <w:noProof/>
                <w:color w:val="000000"/>
              </w:rPr>
              <w:drawing>
                <wp:inline distT="0" distB="0" distL="0" distR="0" wp14:anchorId="7155BC81" wp14:editId="7155BC82">
                  <wp:extent cx="914400" cy="914400"/>
                  <wp:effectExtent l="0" t="0" r="0" b="0"/>
                  <wp:docPr id="2076363980" name="image14.png" descr="Chat outline"/>
                  <wp:cNvGraphicFramePr/>
                  <a:graphic xmlns:a="http://schemas.openxmlformats.org/drawingml/2006/main">
                    <a:graphicData uri="http://schemas.openxmlformats.org/drawingml/2006/picture">
                      <pic:pic xmlns:pic="http://schemas.openxmlformats.org/drawingml/2006/picture">
                        <pic:nvPicPr>
                          <pic:cNvPr id="0" name="image14.png" descr="Chat outline"/>
                          <pic:cNvPicPr preferRelativeResize="0"/>
                        </pic:nvPicPr>
                        <pic:blipFill>
                          <a:blip r:embed="rId22"/>
                          <a:srcRect/>
                          <a:stretch>
                            <a:fillRect/>
                          </a:stretch>
                        </pic:blipFill>
                        <pic:spPr>
                          <a:xfrm>
                            <a:off x="0" y="0"/>
                            <a:ext cx="914400" cy="914400"/>
                          </a:xfrm>
                          <a:prstGeom prst="rect">
                            <a:avLst/>
                          </a:prstGeom>
                          <a:ln/>
                        </pic:spPr>
                      </pic:pic>
                    </a:graphicData>
                  </a:graphic>
                </wp:inline>
              </w:drawing>
            </w:r>
          </w:p>
          <w:p w14:paraId="7155B80C" w14:textId="77777777" w:rsidR="00B83B0B" w:rsidRDefault="005B55DD">
            <w:pPr>
              <w:pBdr>
                <w:top w:val="nil"/>
                <w:left w:val="nil"/>
                <w:bottom w:val="nil"/>
                <w:right w:val="nil"/>
                <w:between w:val="nil"/>
              </w:pBdr>
              <w:spacing w:after="120" w:line="276" w:lineRule="auto"/>
              <w:jc w:val="center"/>
              <w:rPr>
                <w:b/>
                <w:bCs/>
                <w:color w:val="000000"/>
              </w:rPr>
            </w:pPr>
            <w:r>
              <w:rPr>
                <w:b/>
                <w:bCs/>
                <w:color w:val="000000"/>
              </w:rPr>
              <w:t>Targeted conversations, interviews &amp; activities</w:t>
            </w:r>
          </w:p>
        </w:tc>
        <w:tc>
          <w:tcPr>
            <w:tcW w:w="4959" w:type="dxa"/>
          </w:tcPr>
          <w:p w14:paraId="7155B80D" w14:textId="77777777" w:rsidR="00B83B0B" w:rsidRDefault="005B55DD">
            <w:pPr>
              <w:spacing w:before="120"/>
            </w:pPr>
            <w:r>
              <w:t>Targeted engagement activities occurred to capture the ideas of diverse groups who may not participate in other engagement activities. This included:</w:t>
            </w:r>
          </w:p>
          <w:p w14:paraId="7155B80E" w14:textId="77777777" w:rsidR="00B83B0B" w:rsidRDefault="005B55DD">
            <w:pPr>
              <w:numPr>
                <w:ilvl w:val="0"/>
                <w:numId w:val="12"/>
              </w:numPr>
              <w:pBdr>
                <w:top w:val="nil"/>
                <w:left w:val="nil"/>
                <w:bottom w:val="nil"/>
                <w:right w:val="nil"/>
                <w:between w:val="nil"/>
              </w:pBdr>
              <w:spacing w:before="120" w:line="288" w:lineRule="auto"/>
              <w:rPr>
                <w:color w:val="000000"/>
              </w:rPr>
            </w:pPr>
            <w:r>
              <w:rPr>
                <w:color w:val="000000"/>
              </w:rPr>
              <w:t>Citizenship Ceremony at St Kilda Town Hall</w:t>
            </w:r>
          </w:p>
          <w:p w14:paraId="7155B80F" w14:textId="77777777" w:rsidR="00B83B0B" w:rsidRDefault="005B55DD">
            <w:pPr>
              <w:numPr>
                <w:ilvl w:val="0"/>
                <w:numId w:val="12"/>
              </w:numPr>
              <w:pBdr>
                <w:top w:val="nil"/>
                <w:left w:val="nil"/>
                <w:bottom w:val="nil"/>
                <w:right w:val="nil"/>
                <w:between w:val="nil"/>
              </w:pBdr>
              <w:spacing w:line="288" w:lineRule="auto"/>
              <w:rPr>
                <w:color w:val="000000"/>
              </w:rPr>
            </w:pPr>
            <w:r>
              <w:rPr>
                <w:color w:val="000000"/>
              </w:rPr>
              <w:t xml:space="preserve">Hindi Storytime at St Kilda Library </w:t>
            </w:r>
          </w:p>
          <w:p w14:paraId="7155B810" w14:textId="77777777" w:rsidR="00B83B0B" w:rsidRDefault="005B55DD">
            <w:pPr>
              <w:numPr>
                <w:ilvl w:val="0"/>
                <w:numId w:val="12"/>
              </w:numPr>
              <w:pBdr>
                <w:top w:val="nil"/>
                <w:left w:val="nil"/>
                <w:bottom w:val="nil"/>
                <w:right w:val="nil"/>
                <w:between w:val="nil"/>
              </w:pBdr>
              <w:spacing w:line="288" w:lineRule="auto"/>
              <w:rPr>
                <w:color w:val="000000"/>
              </w:rPr>
            </w:pPr>
            <w:r>
              <w:rPr>
                <w:color w:val="000000"/>
              </w:rPr>
              <w:t xml:space="preserve">Mandarin Storytime at Port Melbourne library </w:t>
            </w:r>
          </w:p>
          <w:p w14:paraId="7155B811" w14:textId="77777777" w:rsidR="00B83B0B" w:rsidRDefault="005B55DD">
            <w:pPr>
              <w:numPr>
                <w:ilvl w:val="0"/>
                <w:numId w:val="12"/>
              </w:numPr>
              <w:pBdr>
                <w:top w:val="nil"/>
                <w:left w:val="nil"/>
                <w:bottom w:val="nil"/>
                <w:right w:val="nil"/>
                <w:between w:val="nil"/>
              </w:pBdr>
              <w:spacing w:line="288" w:lineRule="auto"/>
              <w:rPr>
                <w:color w:val="000000"/>
              </w:rPr>
            </w:pPr>
            <w:r>
              <w:rPr>
                <w:color w:val="000000"/>
              </w:rPr>
              <w:t>Multicultural senior groups at Betty Day Centre at Betty Day Centre (Polish, Russian and Jewish groups)</w:t>
            </w:r>
          </w:p>
          <w:p w14:paraId="7155B812" w14:textId="77777777" w:rsidR="00B83B0B" w:rsidRDefault="005B55DD">
            <w:pPr>
              <w:numPr>
                <w:ilvl w:val="0"/>
                <w:numId w:val="12"/>
              </w:numPr>
              <w:pBdr>
                <w:top w:val="nil"/>
                <w:left w:val="nil"/>
                <w:bottom w:val="nil"/>
                <w:right w:val="nil"/>
                <w:between w:val="nil"/>
              </w:pBdr>
              <w:spacing w:line="288" w:lineRule="auto"/>
              <w:rPr>
                <w:color w:val="000000"/>
              </w:rPr>
            </w:pPr>
            <w:r>
              <w:rPr>
                <w:color w:val="000000"/>
              </w:rPr>
              <w:t xml:space="preserve">Multicultural senior groups from Greek background in Port Melbourne </w:t>
            </w:r>
          </w:p>
          <w:p w14:paraId="7155B813" w14:textId="77777777" w:rsidR="00B83B0B" w:rsidRDefault="005B55DD">
            <w:pPr>
              <w:numPr>
                <w:ilvl w:val="0"/>
                <w:numId w:val="12"/>
              </w:numPr>
              <w:pBdr>
                <w:top w:val="nil"/>
                <w:left w:val="nil"/>
                <w:bottom w:val="nil"/>
                <w:right w:val="nil"/>
                <w:between w:val="nil"/>
              </w:pBdr>
              <w:spacing w:line="288" w:lineRule="auto"/>
              <w:rPr>
                <w:color w:val="000000"/>
              </w:rPr>
            </w:pPr>
            <w:r>
              <w:rPr>
                <w:color w:val="000000"/>
              </w:rPr>
              <w:t xml:space="preserve">Park Towers Management </w:t>
            </w:r>
          </w:p>
          <w:p w14:paraId="7155B814" w14:textId="77777777" w:rsidR="00B83B0B" w:rsidRDefault="005B55DD">
            <w:pPr>
              <w:numPr>
                <w:ilvl w:val="0"/>
                <w:numId w:val="12"/>
              </w:numPr>
              <w:pBdr>
                <w:top w:val="nil"/>
                <w:left w:val="nil"/>
                <w:bottom w:val="nil"/>
                <w:right w:val="nil"/>
                <w:between w:val="nil"/>
              </w:pBdr>
              <w:spacing w:line="288" w:lineRule="auto"/>
              <w:rPr>
                <w:color w:val="000000"/>
              </w:rPr>
            </w:pPr>
            <w:r>
              <w:rPr>
                <w:color w:val="000000"/>
              </w:rPr>
              <w:t>Port Phillip’s Multifaith Network</w:t>
            </w:r>
          </w:p>
          <w:p w14:paraId="7155B815" w14:textId="77777777" w:rsidR="00B83B0B" w:rsidRDefault="005B55DD">
            <w:pPr>
              <w:numPr>
                <w:ilvl w:val="0"/>
                <w:numId w:val="12"/>
              </w:numPr>
              <w:pBdr>
                <w:top w:val="nil"/>
                <w:left w:val="nil"/>
                <w:bottom w:val="nil"/>
                <w:right w:val="nil"/>
                <w:between w:val="nil"/>
              </w:pBdr>
              <w:spacing w:line="288" w:lineRule="auto"/>
              <w:rPr>
                <w:color w:val="000000"/>
              </w:rPr>
            </w:pPr>
            <w:r>
              <w:rPr>
                <w:color w:val="000000"/>
              </w:rPr>
              <w:lastRenderedPageBreak/>
              <w:t>Port Phillip’s Youth Advisory Committee</w:t>
            </w:r>
          </w:p>
          <w:p w14:paraId="7155B816" w14:textId="77777777" w:rsidR="00B83B0B" w:rsidRDefault="005B55DD">
            <w:pPr>
              <w:numPr>
                <w:ilvl w:val="0"/>
                <w:numId w:val="12"/>
              </w:numPr>
              <w:pBdr>
                <w:top w:val="nil"/>
                <w:left w:val="nil"/>
                <w:bottom w:val="nil"/>
                <w:right w:val="nil"/>
                <w:between w:val="nil"/>
              </w:pBdr>
              <w:spacing w:line="288" w:lineRule="auto"/>
              <w:rPr>
                <w:color w:val="000000"/>
              </w:rPr>
            </w:pPr>
            <w:r>
              <w:rPr>
                <w:color w:val="000000"/>
              </w:rPr>
              <w:t>Skinner’s Playground</w:t>
            </w:r>
          </w:p>
          <w:p w14:paraId="7155B817" w14:textId="77777777" w:rsidR="00B83B0B" w:rsidRDefault="005B55DD">
            <w:pPr>
              <w:numPr>
                <w:ilvl w:val="0"/>
                <w:numId w:val="12"/>
              </w:numPr>
              <w:pBdr>
                <w:top w:val="nil"/>
                <w:left w:val="nil"/>
                <w:bottom w:val="nil"/>
                <w:right w:val="nil"/>
                <w:between w:val="nil"/>
              </w:pBdr>
              <w:spacing w:line="288" w:lineRule="auto"/>
              <w:rPr>
                <w:color w:val="000000"/>
              </w:rPr>
            </w:pPr>
            <w:r>
              <w:rPr>
                <w:color w:val="000000"/>
              </w:rPr>
              <w:t>South Melbourne Primary school (68 percent of students are born overseas)</w:t>
            </w:r>
          </w:p>
          <w:p w14:paraId="7155B818" w14:textId="77777777" w:rsidR="00B83B0B" w:rsidRDefault="005B55DD">
            <w:pPr>
              <w:numPr>
                <w:ilvl w:val="0"/>
                <w:numId w:val="12"/>
              </w:numPr>
              <w:pBdr>
                <w:top w:val="nil"/>
                <w:left w:val="nil"/>
                <w:bottom w:val="nil"/>
                <w:right w:val="nil"/>
                <w:between w:val="nil"/>
              </w:pBdr>
              <w:spacing w:line="288" w:lineRule="auto"/>
              <w:rPr>
                <w:color w:val="000000"/>
              </w:rPr>
            </w:pPr>
            <w:r>
              <w:rPr>
                <w:color w:val="000000"/>
              </w:rPr>
              <w:t>Space2B</w:t>
            </w:r>
          </w:p>
          <w:p w14:paraId="7155B819" w14:textId="77777777" w:rsidR="00B83B0B" w:rsidRDefault="005B55DD">
            <w:pPr>
              <w:numPr>
                <w:ilvl w:val="0"/>
                <w:numId w:val="12"/>
              </w:numPr>
              <w:pBdr>
                <w:top w:val="nil"/>
                <w:left w:val="nil"/>
                <w:bottom w:val="nil"/>
                <w:right w:val="nil"/>
                <w:between w:val="nil"/>
              </w:pBdr>
              <w:spacing w:after="120" w:line="288" w:lineRule="auto"/>
              <w:rPr>
                <w:color w:val="000000"/>
              </w:rPr>
            </w:pPr>
            <w:r>
              <w:rPr>
                <w:color w:val="000000"/>
              </w:rPr>
              <w:t xml:space="preserve">St Kilda Library ESL groups </w:t>
            </w:r>
          </w:p>
          <w:p w14:paraId="53F0D84A" w14:textId="77777777" w:rsidR="004D4260" w:rsidRDefault="004D4260"/>
          <w:p w14:paraId="6259985E" w14:textId="38D508C8" w:rsidR="004D4260" w:rsidRDefault="004D4260" w:rsidP="004D4260">
            <w:r>
              <w:t>Targeted engagement activities were designed around priority populations who experience barriers to accessing Council information for example, residents in public housing, people with low digital literacy, and groups requiring gender-specific engagement.</w:t>
            </w:r>
          </w:p>
          <w:p w14:paraId="4CE61001" w14:textId="77777777" w:rsidR="004D4260" w:rsidRDefault="004D4260" w:rsidP="004D4260"/>
          <w:p w14:paraId="7155B81C" w14:textId="59A67815" w:rsidR="00B83B0B" w:rsidRDefault="005B55DD">
            <w:pPr>
              <w:rPr>
                <w:rFonts w:ascii="Quattrocento Sans" w:eastAsia="Quattrocento Sans" w:hAnsi="Quattrocento Sans" w:cs="Quattrocento Sans"/>
                <w:color w:val="000000"/>
                <w:sz w:val="21"/>
                <w:szCs w:val="21"/>
              </w:rPr>
            </w:pPr>
            <w:r>
              <w:t xml:space="preserve">At targeted engagement activities, we </w:t>
            </w:r>
            <w:r w:rsidR="004D4260">
              <w:t xml:space="preserve">also </w:t>
            </w:r>
            <w:r>
              <w:t>shared information about the role of local government and how feedback would be used, with all materials available in multiple languages.</w:t>
            </w:r>
            <w:r>
              <w:rPr>
                <w:rFonts w:ascii="Quattrocento Sans" w:eastAsia="Quattrocento Sans" w:hAnsi="Quattrocento Sans" w:cs="Quattrocento Sans"/>
                <w:color w:val="000000"/>
                <w:sz w:val="21"/>
                <w:szCs w:val="21"/>
              </w:rPr>
              <w:t xml:space="preserve"> </w:t>
            </w:r>
          </w:p>
        </w:tc>
        <w:tc>
          <w:tcPr>
            <w:tcW w:w="2693" w:type="dxa"/>
          </w:tcPr>
          <w:p w14:paraId="7155B81D" w14:textId="77777777" w:rsidR="00B83B0B" w:rsidRDefault="005B55DD">
            <w:pPr>
              <w:spacing w:before="120"/>
            </w:pPr>
            <w:r>
              <w:lastRenderedPageBreak/>
              <w:t>Approx. 250</w:t>
            </w:r>
          </w:p>
          <w:p w14:paraId="7155B81E" w14:textId="77777777" w:rsidR="00B83B0B" w:rsidRDefault="00B83B0B">
            <w:pPr>
              <w:spacing w:before="120"/>
            </w:pPr>
          </w:p>
        </w:tc>
      </w:tr>
      <w:tr w:rsidR="00B83B0B" w14:paraId="7155B826" w14:textId="77777777">
        <w:tc>
          <w:tcPr>
            <w:tcW w:w="107" w:type="dxa"/>
          </w:tcPr>
          <w:p w14:paraId="7155B820" w14:textId="77777777" w:rsidR="00B83B0B" w:rsidRDefault="00B83B0B">
            <w:pPr>
              <w:widowControl w:val="0"/>
              <w:pBdr>
                <w:top w:val="nil"/>
                <w:left w:val="nil"/>
                <w:bottom w:val="nil"/>
                <w:right w:val="nil"/>
                <w:between w:val="nil"/>
              </w:pBdr>
              <w:spacing w:line="276" w:lineRule="auto"/>
            </w:pPr>
          </w:p>
        </w:tc>
        <w:tc>
          <w:tcPr>
            <w:tcW w:w="1987" w:type="dxa"/>
          </w:tcPr>
          <w:p w14:paraId="6C286A88" w14:textId="77777777" w:rsidR="008A7448" w:rsidRDefault="008A7448">
            <w:pPr>
              <w:pBdr>
                <w:top w:val="nil"/>
                <w:left w:val="nil"/>
                <w:bottom w:val="nil"/>
                <w:right w:val="nil"/>
                <w:between w:val="nil"/>
              </w:pBdr>
              <w:spacing w:before="120" w:line="276" w:lineRule="auto"/>
              <w:jc w:val="center"/>
              <w:rPr>
                <w:b/>
                <w:bCs/>
                <w:color w:val="000000"/>
              </w:rPr>
            </w:pPr>
            <w:r>
              <w:rPr>
                <w:b/>
                <w:bCs/>
                <w:noProof/>
                <w:color w:val="000000"/>
              </w:rPr>
              <w:drawing>
                <wp:inline distT="0" distB="0" distL="0" distR="0" wp14:anchorId="045BB529" wp14:editId="4D41AA74">
                  <wp:extent cx="614840" cy="614840"/>
                  <wp:effectExtent l="0" t="0" r="0" b="0"/>
                  <wp:docPr id="2076363981" name="image17.png" descr="Upload outline"/>
                  <wp:cNvGraphicFramePr/>
                  <a:graphic xmlns:a="http://schemas.openxmlformats.org/drawingml/2006/main">
                    <a:graphicData uri="http://schemas.openxmlformats.org/drawingml/2006/picture">
                      <pic:pic xmlns:pic="http://schemas.openxmlformats.org/drawingml/2006/picture">
                        <pic:nvPicPr>
                          <pic:cNvPr id="0" name="image17.png" descr="Upload outline"/>
                          <pic:cNvPicPr preferRelativeResize="0"/>
                        </pic:nvPicPr>
                        <pic:blipFill>
                          <a:blip r:embed="rId23"/>
                          <a:srcRect/>
                          <a:stretch>
                            <a:fillRect/>
                          </a:stretch>
                        </pic:blipFill>
                        <pic:spPr>
                          <a:xfrm>
                            <a:off x="0" y="0"/>
                            <a:ext cx="614840" cy="614840"/>
                          </a:xfrm>
                          <a:prstGeom prst="rect">
                            <a:avLst/>
                          </a:prstGeom>
                          <a:ln/>
                        </pic:spPr>
                      </pic:pic>
                    </a:graphicData>
                  </a:graphic>
                </wp:inline>
              </w:drawing>
            </w:r>
          </w:p>
          <w:p w14:paraId="7155B821" w14:textId="6B3505B2" w:rsidR="00B83B0B" w:rsidRDefault="005B55DD">
            <w:pPr>
              <w:pBdr>
                <w:top w:val="nil"/>
                <w:left w:val="nil"/>
                <w:bottom w:val="nil"/>
                <w:right w:val="nil"/>
                <w:between w:val="nil"/>
              </w:pBdr>
              <w:spacing w:before="120" w:line="276" w:lineRule="auto"/>
              <w:jc w:val="center"/>
              <w:rPr>
                <w:b/>
                <w:bCs/>
                <w:color w:val="000000"/>
              </w:rPr>
            </w:pPr>
            <w:r>
              <w:rPr>
                <w:b/>
                <w:bCs/>
                <w:color w:val="000000"/>
              </w:rPr>
              <w:t xml:space="preserve">Submissions, emails and uploads </w:t>
            </w:r>
          </w:p>
          <w:p w14:paraId="7155B822" w14:textId="536215D1" w:rsidR="00B83B0B" w:rsidRDefault="00B83B0B">
            <w:pPr>
              <w:pBdr>
                <w:top w:val="nil"/>
                <w:left w:val="nil"/>
                <w:bottom w:val="nil"/>
                <w:right w:val="nil"/>
                <w:between w:val="nil"/>
              </w:pBdr>
              <w:spacing w:after="120" w:line="276" w:lineRule="auto"/>
              <w:jc w:val="center"/>
              <w:rPr>
                <w:b/>
                <w:bCs/>
                <w:color w:val="000000"/>
              </w:rPr>
            </w:pPr>
          </w:p>
        </w:tc>
        <w:tc>
          <w:tcPr>
            <w:tcW w:w="4959" w:type="dxa"/>
          </w:tcPr>
          <w:p w14:paraId="7155B823" w14:textId="77777777" w:rsidR="00B83B0B" w:rsidRDefault="005B55DD">
            <w:pPr>
              <w:pBdr>
                <w:top w:val="nil"/>
                <w:left w:val="nil"/>
                <w:bottom w:val="nil"/>
                <w:right w:val="nil"/>
                <w:between w:val="nil"/>
              </w:pBdr>
              <w:spacing w:before="120" w:after="120" w:line="276" w:lineRule="auto"/>
              <w:rPr>
                <w:color w:val="000000"/>
              </w:rPr>
            </w:pPr>
            <w:r>
              <w:rPr>
                <w:color w:val="000000"/>
              </w:rPr>
              <w:t>Community and organisational submissions were received via email and through uploads on the Have Your Say webpage.</w:t>
            </w:r>
          </w:p>
          <w:p w14:paraId="7155B824" w14:textId="77777777" w:rsidR="00B83B0B" w:rsidRDefault="00B83B0B">
            <w:pPr>
              <w:spacing w:before="120"/>
            </w:pPr>
          </w:p>
        </w:tc>
        <w:tc>
          <w:tcPr>
            <w:tcW w:w="2693" w:type="dxa"/>
          </w:tcPr>
          <w:p w14:paraId="7155B825" w14:textId="77777777" w:rsidR="00B83B0B" w:rsidRDefault="005B55DD">
            <w:pPr>
              <w:spacing w:before="120"/>
            </w:pPr>
            <w:r>
              <w:t>2</w:t>
            </w:r>
          </w:p>
        </w:tc>
      </w:tr>
      <w:tr w:rsidR="00B83B0B" w14:paraId="7155B82E" w14:textId="77777777">
        <w:tc>
          <w:tcPr>
            <w:tcW w:w="2094" w:type="dxa"/>
            <w:gridSpan w:val="2"/>
          </w:tcPr>
          <w:p w14:paraId="7155B827" w14:textId="77777777" w:rsidR="00B83B0B" w:rsidRDefault="005B55DD">
            <w:pPr>
              <w:pBdr>
                <w:top w:val="nil"/>
                <w:left w:val="nil"/>
                <w:bottom w:val="nil"/>
                <w:right w:val="nil"/>
                <w:between w:val="nil"/>
              </w:pBdr>
              <w:spacing w:before="120" w:line="276" w:lineRule="auto"/>
              <w:jc w:val="center"/>
              <w:rPr>
                <w:b/>
                <w:bCs/>
                <w:color w:val="000000"/>
              </w:rPr>
            </w:pPr>
            <w:r>
              <w:rPr>
                <w:b/>
                <w:bCs/>
                <w:noProof/>
                <w:color w:val="000000"/>
              </w:rPr>
              <w:drawing>
                <wp:inline distT="0" distB="0" distL="0" distR="0" wp14:anchorId="7155BC85" wp14:editId="7155BC86">
                  <wp:extent cx="781050" cy="781050"/>
                  <wp:effectExtent l="0" t="0" r="0" b="0"/>
                  <wp:docPr id="2076363983" name="image21.png" descr="Group brainstorm outline"/>
                  <wp:cNvGraphicFramePr/>
                  <a:graphic xmlns:a="http://schemas.openxmlformats.org/drawingml/2006/main">
                    <a:graphicData uri="http://schemas.openxmlformats.org/drawingml/2006/picture">
                      <pic:pic xmlns:pic="http://schemas.openxmlformats.org/drawingml/2006/picture">
                        <pic:nvPicPr>
                          <pic:cNvPr id="0" name="image21.png" descr="Group brainstorm outline"/>
                          <pic:cNvPicPr preferRelativeResize="0"/>
                        </pic:nvPicPr>
                        <pic:blipFill>
                          <a:blip r:embed="rId24"/>
                          <a:srcRect/>
                          <a:stretch>
                            <a:fillRect/>
                          </a:stretch>
                        </pic:blipFill>
                        <pic:spPr>
                          <a:xfrm>
                            <a:off x="0" y="0"/>
                            <a:ext cx="781050" cy="781050"/>
                          </a:xfrm>
                          <a:prstGeom prst="rect">
                            <a:avLst/>
                          </a:prstGeom>
                          <a:ln/>
                        </pic:spPr>
                      </pic:pic>
                    </a:graphicData>
                  </a:graphic>
                </wp:inline>
              </w:drawing>
            </w:r>
          </w:p>
          <w:p w14:paraId="7155B828" w14:textId="77777777" w:rsidR="00B83B0B" w:rsidRDefault="005B55DD">
            <w:pPr>
              <w:pBdr>
                <w:top w:val="nil"/>
                <w:left w:val="nil"/>
                <w:bottom w:val="nil"/>
                <w:right w:val="nil"/>
                <w:between w:val="nil"/>
              </w:pBdr>
              <w:spacing w:after="120" w:line="276" w:lineRule="auto"/>
              <w:jc w:val="center"/>
              <w:rPr>
                <w:b/>
                <w:bCs/>
                <w:color w:val="000000"/>
              </w:rPr>
            </w:pPr>
            <w:r>
              <w:rPr>
                <w:b/>
                <w:bCs/>
                <w:color w:val="000000"/>
              </w:rPr>
              <w:lastRenderedPageBreak/>
              <w:t>Codesign Sessions</w:t>
            </w:r>
          </w:p>
        </w:tc>
        <w:tc>
          <w:tcPr>
            <w:tcW w:w="4959" w:type="dxa"/>
          </w:tcPr>
          <w:p w14:paraId="7155B829" w14:textId="77777777" w:rsidR="00B83B0B" w:rsidRDefault="005B55DD">
            <w:pPr>
              <w:spacing w:before="120"/>
            </w:pPr>
            <w:r>
              <w:lastRenderedPageBreak/>
              <w:t xml:space="preserve">We invited people from diverse cultural backgrounds, and local organisations/groups to participate in four interactive sessions to help shape key </w:t>
            </w:r>
            <w:r>
              <w:lastRenderedPageBreak/>
              <w:t>elements of the strategy. Community members received a $50 Coles Myer voucher per hour for sessions they attended.</w:t>
            </w:r>
          </w:p>
        </w:tc>
        <w:tc>
          <w:tcPr>
            <w:tcW w:w="2693" w:type="dxa"/>
          </w:tcPr>
          <w:p w14:paraId="7155B82A" w14:textId="77777777" w:rsidR="00B83B0B" w:rsidRDefault="005B55DD">
            <w:pPr>
              <w:spacing w:before="120"/>
            </w:pPr>
            <w:r>
              <w:lastRenderedPageBreak/>
              <w:t>Community session 1: 13 participants</w:t>
            </w:r>
          </w:p>
          <w:p w14:paraId="7155B82B" w14:textId="77777777" w:rsidR="00B83B0B" w:rsidRDefault="005B55DD">
            <w:pPr>
              <w:spacing w:before="120"/>
            </w:pPr>
            <w:r>
              <w:t xml:space="preserve">Community session 2: 6 participants </w:t>
            </w:r>
          </w:p>
          <w:p w14:paraId="7155B82C" w14:textId="77777777" w:rsidR="00B83B0B" w:rsidRDefault="005B55DD">
            <w:pPr>
              <w:spacing w:before="120"/>
            </w:pPr>
            <w:r>
              <w:lastRenderedPageBreak/>
              <w:t>Group and organisational session 1: 10 participants.</w:t>
            </w:r>
          </w:p>
          <w:p w14:paraId="7155B82D" w14:textId="77777777" w:rsidR="00B83B0B" w:rsidRDefault="005B55DD">
            <w:pPr>
              <w:spacing w:before="120"/>
            </w:pPr>
            <w:r>
              <w:t>Group and organisational session 1: 6 participants.</w:t>
            </w:r>
          </w:p>
        </w:tc>
      </w:tr>
      <w:tr w:rsidR="00B83B0B" w14:paraId="7155B833" w14:textId="77777777">
        <w:tc>
          <w:tcPr>
            <w:tcW w:w="107" w:type="dxa"/>
          </w:tcPr>
          <w:p w14:paraId="7155B82F" w14:textId="77777777" w:rsidR="00B83B0B" w:rsidRDefault="00B83B0B">
            <w:pPr>
              <w:widowControl w:val="0"/>
              <w:pBdr>
                <w:top w:val="nil"/>
                <w:left w:val="nil"/>
                <w:bottom w:val="nil"/>
                <w:right w:val="nil"/>
                <w:between w:val="nil"/>
              </w:pBdr>
              <w:spacing w:line="276" w:lineRule="auto"/>
            </w:pPr>
          </w:p>
        </w:tc>
        <w:tc>
          <w:tcPr>
            <w:tcW w:w="1987" w:type="dxa"/>
          </w:tcPr>
          <w:p w14:paraId="7155B830" w14:textId="77777777" w:rsidR="00B83B0B" w:rsidRDefault="00B83B0B">
            <w:pPr>
              <w:pBdr>
                <w:top w:val="nil"/>
                <w:left w:val="nil"/>
                <w:bottom w:val="nil"/>
                <w:right w:val="nil"/>
                <w:between w:val="nil"/>
              </w:pBdr>
              <w:spacing w:before="120" w:after="120" w:line="276" w:lineRule="auto"/>
              <w:jc w:val="center"/>
              <w:rPr>
                <w:b/>
                <w:bCs/>
                <w:color w:val="000000"/>
              </w:rPr>
            </w:pPr>
          </w:p>
        </w:tc>
        <w:tc>
          <w:tcPr>
            <w:tcW w:w="4959" w:type="dxa"/>
          </w:tcPr>
          <w:p w14:paraId="7155B831" w14:textId="77777777" w:rsidR="00B83B0B" w:rsidRDefault="00B83B0B">
            <w:pPr>
              <w:pBdr>
                <w:top w:val="nil"/>
                <w:left w:val="nil"/>
                <w:bottom w:val="nil"/>
                <w:right w:val="nil"/>
                <w:between w:val="nil"/>
              </w:pBdr>
              <w:spacing w:before="120" w:after="120" w:line="276" w:lineRule="auto"/>
              <w:rPr>
                <w:color w:val="000000"/>
              </w:rPr>
            </w:pPr>
          </w:p>
        </w:tc>
        <w:tc>
          <w:tcPr>
            <w:tcW w:w="2693" w:type="dxa"/>
          </w:tcPr>
          <w:p w14:paraId="7155B832" w14:textId="77777777" w:rsidR="00B83B0B" w:rsidRDefault="00B83B0B">
            <w:pPr>
              <w:spacing w:before="120"/>
            </w:pPr>
          </w:p>
        </w:tc>
      </w:tr>
    </w:tbl>
    <w:p w14:paraId="7155B834" w14:textId="77777777" w:rsidR="00B83B0B" w:rsidRDefault="00B83B0B"/>
    <w:p w14:paraId="7155B835" w14:textId="77777777" w:rsidR="00B83B0B" w:rsidRDefault="005B55DD">
      <w:pPr>
        <w:pStyle w:val="Heading1"/>
        <w:rPr>
          <w:color w:val="007484"/>
        </w:rPr>
      </w:pPr>
      <w:bookmarkStart w:id="12" w:name="_heading=h.svm3uu734utl" w:colFirst="0" w:colLast="0"/>
      <w:bookmarkEnd w:id="12"/>
      <w:r>
        <w:t>Who we heard from</w:t>
      </w:r>
    </w:p>
    <w:p w14:paraId="7155B836" w14:textId="6801F6A3" w:rsidR="00B83B0B" w:rsidRDefault="005B55DD">
      <w:pPr>
        <w:pStyle w:val="Heading2"/>
      </w:pPr>
      <w:bookmarkStart w:id="13" w:name="_heading=h.dmoyyxhwa8l0" w:colFirst="0" w:colLast="0"/>
      <w:bookmarkEnd w:id="13"/>
      <w:r>
        <w:t xml:space="preserve">Community </w:t>
      </w:r>
      <w:r w:rsidR="00FF1CFE">
        <w:t>participants</w:t>
      </w:r>
    </w:p>
    <w:p w14:paraId="7155B837" w14:textId="77777777" w:rsidR="00B83B0B" w:rsidRDefault="005B55DD">
      <w:r>
        <w:t xml:space="preserve">Through our survey and some other engagement activities we asked questions about community participants demographic details. Of the total participants (approx. 375), 53 people shared all or some of their demographic information with us. Demographics were not collected from all participants as it was not considered appropriate or feasible to do so in all settings. The following explores the demographic information that we collected.  </w:t>
      </w:r>
    </w:p>
    <w:p w14:paraId="7155B838" w14:textId="77777777" w:rsidR="00B83B0B" w:rsidRDefault="005B55DD">
      <w:pPr>
        <w:pStyle w:val="Heading3"/>
      </w:pPr>
      <w:bookmarkStart w:id="14" w:name="_heading=h.b2xwh5rtm7ok" w:colFirst="0" w:colLast="0"/>
      <w:bookmarkEnd w:id="14"/>
      <w:r>
        <w:t>Cultural background</w:t>
      </w:r>
    </w:p>
    <w:p w14:paraId="7155B839" w14:textId="77777777" w:rsidR="00B83B0B" w:rsidRDefault="005B55DD">
      <w:r>
        <w:t>We asked participants of our online survey and Have Your Say webpage uploads to describe their cultural background. The 50 people who told us are represented in the word cloud below. The larger the word appears, the more times it was mentioned.</w:t>
      </w:r>
    </w:p>
    <w:p w14:paraId="7155B83A" w14:textId="77777777" w:rsidR="00B83B0B" w:rsidRDefault="005B55DD">
      <w:r>
        <w:t xml:space="preserve">There were also many targeted activities (listed in the ‘what we did section page 8) were we did not ask specifically for peoples’ cultural background. </w:t>
      </w:r>
    </w:p>
    <w:p w14:paraId="7155B83B" w14:textId="77777777" w:rsidR="00B83B0B" w:rsidRDefault="005B55DD">
      <w:pPr>
        <w:jc w:val="center"/>
      </w:pPr>
      <w:r>
        <w:rPr>
          <w:noProof/>
        </w:rPr>
        <w:lastRenderedPageBreak/>
        <w:drawing>
          <wp:inline distT="0" distB="0" distL="0" distR="0" wp14:anchorId="7155BC87" wp14:editId="4C8EF76D">
            <wp:extent cx="4048125" cy="2771775"/>
            <wp:effectExtent l="0" t="0" r="9525" b="9525"/>
            <wp:docPr id="2076363984" name="image23.png"/>
            <wp:cNvGraphicFramePr/>
            <a:graphic xmlns:a="http://schemas.openxmlformats.org/drawingml/2006/main">
              <a:graphicData uri="http://schemas.openxmlformats.org/drawingml/2006/picture">
                <pic:pic xmlns:pic="http://schemas.openxmlformats.org/drawingml/2006/picture">
                  <pic:nvPicPr>
                    <pic:cNvPr id="0" name="image23.png"/>
                    <pic:cNvPicPr preferRelativeResize="0"/>
                  </pic:nvPicPr>
                  <pic:blipFill>
                    <a:blip r:embed="rId25"/>
                    <a:srcRect r="2262" b="1394"/>
                    <a:stretch>
                      <a:fillRect/>
                    </a:stretch>
                  </pic:blipFill>
                  <pic:spPr>
                    <a:xfrm>
                      <a:off x="0" y="0"/>
                      <a:ext cx="4048663" cy="2772143"/>
                    </a:xfrm>
                    <a:prstGeom prst="rect">
                      <a:avLst/>
                    </a:prstGeom>
                    <a:ln/>
                  </pic:spPr>
                </pic:pic>
              </a:graphicData>
            </a:graphic>
          </wp:inline>
        </w:drawing>
      </w:r>
    </w:p>
    <w:p w14:paraId="7155B83C" w14:textId="77777777" w:rsidR="00B83B0B" w:rsidRDefault="005B55DD">
      <w:r>
        <w:t>At some of our activities, we also invited participants to mark their cultural background on a large world map. We then counted the dots as accurately as possible to understand where people identify their cultural background. Please note that the numbers below are our best approximation, as some areas of the map were difficult to count.</w:t>
      </w:r>
    </w:p>
    <w:p w14:paraId="7155B83D" w14:textId="19A94C3E" w:rsidR="00B83B0B" w:rsidRDefault="005B55DD">
      <w:r>
        <w:t>Across the three maps, Africa accounts for 74 dots, the Americas</w:t>
      </w:r>
      <w:r w:rsidR="00E31754">
        <w:t xml:space="preserve"> continents</w:t>
      </w:r>
      <w:r>
        <w:t xml:space="preserve"> for 104, and Asia records the highest total with 179. Europe contributes 111 dots, while Oceania adds 38, bringing the combined total across all maps to 506 dots. </w:t>
      </w:r>
    </w:p>
    <w:p w14:paraId="7155B83E" w14:textId="77777777" w:rsidR="00B83B0B" w:rsidRDefault="005B55DD">
      <w:r>
        <w:t>At the country level (excluding Australia), the highest counts come from Indonesia with 27 dots, followed by India with 22, the United States with 21, China with 19, and Brazil with 17.  This is par with ABS statistics data. Pictures of these are included below.</w:t>
      </w:r>
    </w:p>
    <w:p w14:paraId="7155B83F" w14:textId="29C3A834" w:rsidR="00B83B0B" w:rsidRDefault="005B55DD">
      <w:r>
        <w:t xml:space="preserve">It is important to note that not all participants provided verbal or written feedback, with some accessing other engagement opportunities via a QR code. The map raised awareness of the project and provided Council with a broad snapshot of the demographic groups who interacted with it. For example, students at South Melbourne Primary School placed dots on the map as they walked into school, and attendees at a citizenship ceremony also participated in this way. </w:t>
      </w:r>
    </w:p>
    <w:p w14:paraId="13BE5C05" w14:textId="77777777" w:rsidR="00B867C9" w:rsidRDefault="00B867C9"/>
    <w:p w14:paraId="1BFEF6F7" w14:textId="77777777" w:rsidR="00B867C9" w:rsidRDefault="00B867C9"/>
    <w:p w14:paraId="1F20F829" w14:textId="77777777" w:rsidR="00B867C9" w:rsidRDefault="00B867C9"/>
    <w:p w14:paraId="43D6E8F0" w14:textId="1F551C07" w:rsidR="00A21C66" w:rsidRDefault="00B867C9">
      <w:r>
        <w:rPr>
          <w:noProof/>
        </w:rPr>
        <mc:AlternateContent>
          <mc:Choice Requires="wps">
            <w:drawing>
              <wp:anchor distT="0" distB="0" distL="114300" distR="114300" simplePos="0" relativeHeight="251658256" behindDoc="0" locked="0" layoutInCell="1" allowOverlap="1" wp14:anchorId="3D5BB435" wp14:editId="0E5EAA55">
                <wp:simplePos x="0" y="0"/>
                <wp:positionH relativeFrom="page">
                  <wp:posOffset>5488305</wp:posOffset>
                </wp:positionH>
                <wp:positionV relativeFrom="paragraph">
                  <wp:posOffset>48895</wp:posOffset>
                </wp:positionV>
                <wp:extent cx="1641475" cy="1706245"/>
                <wp:effectExtent l="0" t="0" r="0" b="8255"/>
                <wp:wrapSquare wrapText="bothSides"/>
                <wp:docPr id="131327522" name="Text Box 1"/>
                <wp:cNvGraphicFramePr/>
                <a:graphic xmlns:a="http://schemas.openxmlformats.org/drawingml/2006/main">
                  <a:graphicData uri="http://schemas.microsoft.com/office/word/2010/wordprocessingShape">
                    <wps:wsp>
                      <wps:cNvSpPr txBox="1"/>
                      <wps:spPr>
                        <a:xfrm>
                          <a:off x="0" y="0"/>
                          <a:ext cx="1641475" cy="1706245"/>
                        </a:xfrm>
                        <a:prstGeom prst="rect">
                          <a:avLst/>
                        </a:prstGeom>
                        <a:solidFill>
                          <a:prstClr val="white"/>
                        </a:solidFill>
                        <a:ln>
                          <a:noFill/>
                        </a:ln>
                      </wps:spPr>
                      <wps:txbx>
                        <w:txbxContent>
                          <w:p w14:paraId="3662B7D5" w14:textId="6D3EED5E" w:rsidR="00A504E6" w:rsidRPr="001707A2" w:rsidRDefault="00A504E6" w:rsidP="00A504E6">
                            <w:pPr>
                              <w:pStyle w:val="Caption"/>
                              <w:rPr>
                                <w:noProof/>
                                <w:sz w:val="22"/>
                                <w:szCs w:val="22"/>
                              </w:rPr>
                            </w:pPr>
                            <w:r>
                              <w:t xml:space="preserve">Figure </w:t>
                            </w:r>
                            <w:r>
                              <w:fldChar w:fldCharType="begin"/>
                            </w:r>
                            <w:r>
                              <w:instrText xml:space="preserve"> SEQ Figure \* ARABIC </w:instrText>
                            </w:r>
                            <w:r>
                              <w:fldChar w:fldCharType="separate"/>
                            </w:r>
                            <w:r>
                              <w:rPr>
                                <w:noProof/>
                              </w:rPr>
                              <w:t>2</w:t>
                            </w:r>
                            <w:r>
                              <w:fldChar w:fldCharType="end"/>
                            </w:r>
                            <w:r>
                              <w:t>: This picture shows families participating in a targeted session at Skinners playground, families mainly reside at local housing estates.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5BB435" id="_x0000_s1027" type="#_x0000_t202" style="position:absolute;margin-left:432.15pt;margin-top:3.85pt;width:129.25pt;height:134.35pt;z-index:2516582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" stroked="f">
                <v:textbox inset="0,0,0,0">
                  <w:txbxContent>
                    <w:p w14:paraId="3662B7D5" w14:textId="6D3EED5E" w:rsidR="00A504E6" w:rsidRPr="001707A2" w:rsidRDefault="00A504E6" w:rsidP="00A504E6">
                      <w:pPr>
                        <w:pStyle w:val="Caption"/>
                        <w:rPr>
                          <w:noProof/>
                          <w:sz w:val="22"/>
                          <w:szCs w:val="22"/>
                        </w:rPr>
                      </w:pPr>
                      <w:r>
                        <w:t xml:space="preserve">Figure </w:t>
                      </w:r>
                      <w:r>
                        <w:fldChar w:fldCharType="begin"/>
                      </w:r>
                      <w:r>
                        <w:instrText xml:space="preserve"> SEQ Figure \* ARABIC </w:instrText>
                      </w:r>
                      <w:r>
                        <w:fldChar w:fldCharType="separate"/>
                      </w:r>
                      <w:r>
                        <w:rPr>
                          <w:noProof/>
                        </w:rPr>
                        <w:t>2</w:t>
                      </w:r>
                      <w:r>
                        <w:fldChar w:fldCharType="end"/>
                      </w:r>
                      <w:r>
                        <w:t>: This picture shows families participating in a targeted session at Skinners playground, families mainly reside at local housing estates.</w:t>
                      </w:r>
                    </w:p>
                  </w:txbxContent>
                </v:textbox>
                <w10:wrap type="square" anchorx="page"/>
              </v:shape>
            </w:pict>
          </mc:Fallback>
        </mc:AlternateContent>
      </w:r>
      <w:r w:rsidR="00A504E6">
        <w:rPr>
          <w:noProof/>
        </w:rPr>
        <w:drawing>
          <wp:anchor distT="0" distB="0" distL="114300" distR="114300" simplePos="0" relativeHeight="251658248" behindDoc="0" locked="0" layoutInCell="1" hidden="0" allowOverlap="1" wp14:anchorId="7813E838" wp14:editId="68D70E81">
            <wp:simplePos x="0" y="0"/>
            <wp:positionH relativeFrom="margin">
              <wp:posOffset>-50800</wp:posOffset>
            </wp:positionH>
            <wp:positionV relativeFrom="paragraph">
              <wp:posOffset>6985</wp:posOffset>
            </wp:positionV>
            <wp:extent cx="4629785" cy="3315970"/>
            <wp:effectExtent l="0" t="0" r="0" b="0"/>
            <wp:wrapSquare wrapText="bothSides" distT="0" distB="0" distL="114300" distR="114300"/>
            <wp:docPr id="2076363964" name="image3.jpg" descr="People standing in front of a wall&#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3.jpg" descr="People standing in front of a wall&#10;&#10;AI-generated content may be incorrect."/>
                    <pic:cNvPicPr preferRelativeResize="0"/>
                  </pic:nvPicPr>
                  <pic:blipFill>
                    <a:blip r:embed="rId26"/>
                    <a:srcRect/>
                    <a:stretch>
                      <a:fillRect/>
                    </a:stretch>
                  </pic:blipFill>
                  <pic:spPr>
                    <a:xfrm>
                      <a:off x="0" y="0"/>
                      <a:ext cx="4629785" cy="3315970"/>
                    </a:xfrm>
                    <a:prstGeom prst="rect">
                      <a:avLst/>
                    </a:prstGeom>
                    <a:ln/>
                  </pic:spPr>
                </pic:pic>
              </a:graphicData>
            </a:graphic>
            <wp14:sizeRelH relativeFrom="margin">
              <wp14:pctWidth>0</wp14:pctWidth>
            </wp14:sizeRelH>
            <wp14:sizeRelV relativeFrom="margin">
              <wp14:pctHeight>0</wp14:pctHeight>
            </wp14:sizeRelV>
          </wp:anchor>
        </w:drawing>
      </w:r>
    </w:p>
    <w:p w14:paraId="6376B638" w14:textId="5441D7F0" w:rsidR="00341187" w:rsidRDefault="00341187" w:rsidP="00341187">
      <w:pPr>
        <w:keepNext/>
        <w:jc w:val="center"/>
      </w:pPr>
    </w:p>
    <w:p w14:paraId="39FEDC01" w14:textId="77777777" w:rsidR="006D6986" w:rsidRDefault="006D6986" w:rsidP="00341187">
      <w:pPr>
        <w:pStyle w:val="Caption"/>
      </w:pPr>
    </w:p>
    <w:p w14:paraId="2E7A64EC" w14:textId="77777777" w:rsidR="006D6986" w:rsidRDefault="006D6986" w:rsidP="00341187">
      <w:pPr>
        <w:pStyle w:val="Caption"/>
      </w:pPr>
    </w:p>
    <w:p w14:paraId="18C90E92" w14:textId="77777777" w:rsidR="006D6986" w:rsidRDefault="006D6986" w:rsidP="00341187">
      <w:pPr>
        <w:pStyle w:val="Caption"/>
      </w:pPr>
    </w:p>
    <w:p w14:paraId="72BBAA73" w14:textId="77777777" w:rsidR="006D6986" w:rsidRDefault="006D6986" w:rsidP="00341187">
      <w:pPr>
        <w:pStyle w:val="Caption"/>
      </w:pPr>
    </w:p>
    <w:p w14:paraId="7155B840" w14:textId="2F7B6721" w:rsidR="00B83B0B" w:rsidRDefault="006D6986" w:rsidP="00341187">
      <w:pPr>
        <w:pStyle w:val="Caption"/>
      </w:pPr>
      <w:r>
        <w:rPr>
          <w:noProof/>
        </w:rPr>
        <w:drawing>
          <wp:anchor distT="0" distB="0" distL="114300" distR="114300" simplePos="0" relativeHeight="251658257" behindDoc="1" locked="0" layoutInCell="1" allowOverlap="1" wp14:anchorId="7155BC89" wp14:editId="3FA7C816">
            <wp:simplePos x="0" y="0"/>
            <wp:positionH relativeFrom="column">
              <wp:posOffset>-15240</wp:posOffset>
            </wp:positionH>
            <wp:positionV relativeFrom="paragraph">
              <wp:posOffset>626110</wp:posOffset>
            </wp:positionV>
            <wp:extent cx="6079982" cy="3174664"/>
            <wp:effectExtent l="0" t="0" r="0" b="6985"/>
            <wp:wrapTight wrapText="bothSides">
              <wp:wrapPolygon edited="0">
                <wp:start x="0" y="0"/>
                <wp:lineTo x="0" y="21518"/>
                <wp:lineTo x="21523" y="21518"/>
                <wp:lineTo x="21523" y="0"/>
                <wp:lineTo x="0" y="0"/>
              </wp:wrapPolygon>
            </wp:wrapTight>
            <wp:docPr id="2076363985" name="image28.png"/>
            <wp:cNvGraphicFramePr/>
            <a:graphic xmlns:a="http://schemas.openxmlformats.org/drawingml/2006/main">
              <a:graphicData uri="http://schemas.openxmlformats.org/drawingml/2006/picture">
                <pic:pic xmlns:pic="http://schemas.openxmlformats.org/drawingml/2006/picture">
                  <pic:nvPicPr>
                    <pic:cNvPr id="0" name="image28.png"/>
                    <pic:cNvPicPr preferRelativeResize="0"/>
                  </pic:nvPicPr>
                  <pic:blipFill>
                    <a:blip r:embed="rId27">
                      <a:extLst>
                        <a:ext uri="{28A0092B-C50C-407E-A947-70E740481C1C}">
                          <a14:useLocalDpi xmlns:a14="http://schemas.microsoft.com/office/drawing/2010/main" val="0"/>
                        </a:ext>
                      </a:extLst>
                    </a:blip>
                    <a:srcRect t="20466" b="3356"/>
                    <a:stretch>
                      <a:fillRect/>
                    </a:stretch>
                  </pic:blipFill>
                  <pic:spPr>
                    <a:xfrm>
                      <a:off x="0" y="0"/>
                      <a:ext cx="6079982" cy="3174664"/>
                    </a:xfrm>
                    <a:prstGeom prst="rect">
                      <a:avLst/>
                    </a:prstGeom>
                    <a:ln/>
                  </pic:spPr>
                </pic:pic>
              </a:graphicData>
            </a:graphic>
            <wp14:sizeRelH relativeFrom="page">
              <wp14:pctWidth>0</wp14:pctWidth>
            </wp14:sizeRelH>
            <wp14:sizeRelV relativeFrom="page">
              <wp14:pctHeight>0</wp14:pctHeight>
            </wp14:sizeRelV>
          </wp:anchor>
        </w:drawing>
      </w:r>
      <w:r w:rsidR="00341187">
        <w:t xml:space="preserve">Figure </w:t>
      </w:r>
      <w:r w:rsidR="00341187">
        <w:fldChar w:fldCharType="begin"/>
      </w:r>
      <w:r w:rsidR="00341187">
        <w:instrText xml:space="preserve"> SEQ Figure \* ARABIC </w:instrText>
      </w:r>
      <w:r w:rsidR="00341187">
        <w:fldChar w:fldCharType="separate"/>
      </w:r>
      <w:r w:rsidR="00A504E6">
        <w:rPr>
          <w:noProof/>
        </w:rPr>
        <w:t>3</w:t>
      </w:r>
      <w:r w:rsidR="00341187">
        <w:fldChar w:fldCharType="end"/>
      </w:r>
      <w:r>
        <w:t xml:space="preserve"> (below):</w:t>
      </w:r>
      <w:r w:rsidR="00341187">
        <w:t xml:space="preserve"> </w:t>
      </w:r>
      <w:r w:rsidR="00341187" w:rsidRPr="00ED042B">
        <w:t>This photo shows the world</w:t>
      </w:r>
      <w:r w:rsidR="00341187" w:rsidRPr="00ED042B">
        <w:rPr>
          <w:rFonts w:ascii="Cambria Math" w:hAnsi="Cambria Math" w:cs="Cambria Math"/>
        </w:rPr>
        <w:t>‑</w:t>
      </w:r>
      <w:r w:rsidR="00341187" w:rsidRPr="00ED042B">
        <w:t>map exercise where residents were invited to mark their cultural background. This map is from our targeted outreach session at South Melbourne Primary School, where 68% of students are born overseas.</w:t>
      </w:r>
    </w:p>
    <w:p w14:paraId="375D29F2" w14:textId="77777777" w:rsidR="002130A9" w:rsidRDefault="005B55DD" w:rsidP="002130A9">
      <w:pPr>
        <w:keepNext/>
        <w:jc w:val="center"/>
      </w:pPr>
      <w:r>
        <w:rPr>
          <w:noProof/>
        </w:rPr>
        <w:lastRenderedPageBreak/>
        <w:drawing>
          <wp:inline distT="0" distB="0" distL="0" distR="0" wp14:anchorId="7155BC8B" wp14:editId="7155BC8C">
            <wp:extent cx="6259867" cy="3390502"/>
            <wp:effectExtent l="0" t="0" r="0" b="0"/>
            <wp:docPr id="2076363986" name="image27.png"/>
            <wp:cNvGraphicFramePr/>
            <a:graphic xmlns:a="http://schemas.openxmlformats.org/drawingml/2006/main">
              <a:graphicData uri="http://schemas.openxmlformats.org/drawingml/2006/picture">
                <pic:pic xmlns:pic="http://schemas.openxmlformats.org/drawingml/2006/picture">
                  <pic:nvPicPr>
                    <pic:cNvPr id="0" name="image27.png"/>
                    <pic:cNvPicPr preferRelativeResize="0"/>
                  </pic:nvPicPr>
                  <pic:blipFill>
                    <a:blip r:embed="rId28"/>
                    <a:srcRect t="18752"/>
                    <a:stretch>
                      <a:fillRect/>
                    </a:stretch>
                  </pic:blipFill>
                  <pic:spPr>
                    <a:xfrm>
                      <a:off x="0" y="0"/>
                      <a:ext cx="6259867" cy="3390502"/>
                    </a:xfrm>
                    <a:prstGeom prst="rect">
                      <a:avLst/>
                    </a:prstGeom>
                    <a:ln/>
                  </pic:spPr>
                </pic:pic>
              </a:graphicData>
            </a:graphic>
          </wp:inline>
        </w:drawing>
      </w:r>
    </w:p>
    <w:p w14:paraId="7155B842" w14:textId="72213C52" w:rsidR="00B83B0B" w:rsidRDefault="002130A9" w:rsidP="002130A9">
      <w:pPr>
        <w:pStyle w:val="Caption"/>
      </w:pPr>
      <w:r>
        <w:t xml:space="preserve">Figure </w:t>
      </w:r>
      <w:r>
        <w:fldChar w:fldCharType="begin"/>
      </w:r>
      <w:r>
        <w:instrText xml:space="preserve"> SEQ Figure \* ARABIC </w:instrText>
      </w:r>
      <w:r>
        <w:fldChar w:fldCharType="separate"/>
      </w:r>
      <w:r w:rsidR="00A504E6">
        <w:rPr>
          <w:noProof/>
        </w:rPr>
        <w:t>4</w:t>
      </w:r>
      <w:r>
        <w:fldChar w:fldCharType="end"/>
      </w:r>
      <w:r>
        <w:t xml:space="preserve">: </w:t>
      </w:r>
      <w:r w:rsidRPr="00017699">
        <w:t>This photo shows the world</w:t>
      </w:r>
      <w:r w:rsidRPr="00017699">
        <w:rPr>
          <w:rFonts w:ascii="Cambria Math" w:hAnsi="Cambria Math" w:cs="Cambria Math"/>
        </w:rPr>
        <w:t>‑</w:t>
      </w:r>
      <w:r w:rsidRPr="00017699">
        <w:t>map exercise where residents were invited to mark their cultural background. This map was created at the Australian Citizenship Ceremony, where more than 200 people took part on the day</w:t>
      </w:r>
    </w:p>
    <w:p w14:paraId="75AB42C5" w14:textId="77777777" w:rsidR="00A21C66" w:rsidRDefault="005B55DD" w:rsidP="00A21C66">
      <w:pPr>
        <w:keepNext/>
      </w:pPr>
      <w:r>
        <w:rPr>
          <w:noProof/>
          <w:highlight w:val="yellow"/>
        </w:rPr>
        <w:drawing>
          <wp:inline distT="0" distB="0" distL="0" distR="0" wp14:anchorId="7155BC8D" wp14:editId="7155BC8E">
            <wp:extent cx="6247400" cy="3021762"/>
            <wp:effectExtent l="0" t="0" r="0" b="0"/>
            <wp:docPr id="2076363987" name="image25.png" descr="A map of the world with a tag attached to it&#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25.png" descr="A map of the world with a tag attached to it&#10;&#10;AI-generated content may be incorrect."/>
                    <pic:cNvPicPr preferRelativeResize="0"/>
                  </pic:nvPicPr>
                  <pic:blipFill>
                    <a:blip r:embed="rId29"/>
                    <a:srcRect t="25930" b="3946"/>
                    <a:stretch>
                      <a:fillRect/>
                    </a:stretch>
                  </pic:blipFill>
                  <pic:spPr>
                    <a:xfrm>
                      <a:off x="0" y="0"/>
                      <a:ext cx="6247400" cy="3021762"/>
                    </a:xfrm>
                    <a:prstGeom prst="rect">
                      <a:avLst/>
                    </a:prstGeom>
                    <a:ln/>
                  </pic:spPr>
                </pic:pic>
              </a:graphicData>
            </a:graphic>
          </wp:inline>
        </w:drawing>
      </w:r>
    </w:p>
    <w:p w14:paraId="7155B844" w14:textId="701A1924" w:rsidR="00B83B0B" w:rsidRDefault="00A21C66" w:rsidP="00A21C66">
      <w:pPr>
        <w:pStyle w:val="Caption"/>
      </w:pPr>
      <w:r>
        <w:t xml:space="preserve">Figure </w:t>
      </w:r>
      <w:r>
        <w:fldChar w:fldCharType="begin"/>
      </w:r>
      <w:r>
        <w:instrText xml:space="preserve"> SEQ Figure \* ARABIC </w:instrText>
      </w:r>
      <w:r>
        <w:fldChar w:fldCharType="separate"/>
      </w:r>
      <w:r w:rsidR="00A504E6">
        <w:rPr>
          <w:noProof/>
        </w:rPr>
        <w:t>5</w:t>
      </w:r>
      <w:r>
        <w:fldChar w:fldCharType="end"/>
      </w:r>
      <w:r>
        <w:t xml:space="preserve">: </w:t>
      </w:r>
      <w:r w:rsidRPr="00FC1A64">
        <w:t>This photo shows the world</w:t>
      </w:r>
      <w:r w:rsidRPr="00FC1A64">
        <w:rPr>
          <w:rFonts w:ascii="Cambria Math" w:hAnsi="Cambria Math" w:cs="Cambria Math"/>
        </w:rPr>
        <w:t>‑</w:t>
      </w:r>
      <w:r w:rsidRPr="00FC1A64">
        <w:t>map exercise where residents were invited to mark their cultural background.</w:t>
      </w:r>
      <w:r>
        <w:t xml:space="preserve"> </w:t>
      </w:r>
      <w:r w:rsidRPr="00FC1A64">
        <w:t>This map comes from the St Kilda and Emerald Hill Libraries, where it was installed for one week.</w:t>
      </w:r>
    </w:p>
    <w:p w14:paraId="7155B846" w14:textId="77777777" w:rsidR="00B83B0B" w:rsidRDefault="005B55DD">
      <w:r>
        <w:lastRenderedPageBreak/>
        <w:t xml:space="preserve">In addition, as part of the Codesign Sessions (see page 37 for details) we engaged with community members from a range of cultural and religious identities. </w:t>
      </w:r>
    </w:p>
    <w:p w14:paraId="7155B847" w14:textId="77777777" w:rsidR="00B83B0B" w:rsidRDefault="005B55DD">
      <w:pPr>
        <w:pStyle w:val="Heading3"/>
      </w:pPr>
      <w:bookmarkStart w:id="15" w:name="_heading=h.yzjqfel110hp" w:colFirst="0" w:colLast="0"/>
      <w:bookmarkEnd w:id="15"/>
      <w:r>
        <w:t>Suburb</w:t>
      </w:r>
    </w:p>
    <w:p w14:paraId="7155B848" w14:textId="428FD9C1" w:rsidR="00B83B0B" w:rsidRDefault="005B55DD">
      <w:r>
        <w:t>We asked people the suburb they live in. Of the 53 people who responded, the largest group (14 people/26.4%) lived in South Melbourne. The next largest were Port Melbourne (7 people / 13.2%) and St Kilda (6 people / 11.3%). No</w:t>
      </w:r>
      <w:r w:rsidR="181199BA">
        <w:t xml:space="preserve"> </w:t>
      </w:r>
      <w:r>
        <w:t>one said they lived in St Kilda West or Windsor.</w:t>
      </w:r>
    </w:p>
    <w:p w14:paraId="41BA4CB4" w14:textId="77777777" w:rsidR="004937BE" w:rsidRDefault="004937BE"/>
    <w:p w14:paraId="7155B849" w14:textId="77777777" w:rsidR="00B83B0B" w:rsidRDefault="005B55DD">
      <w:pPr>
        <w:jc w:val="center"/>
      </w:pPr>
      <w:r>
        <w:rPr>
          <w:noProof/>
        </w:rPr>
        <w:drawing>
          <wp:inline distT="0" distB="0" distL="0" distR="0" wp14:anchorId="7155BC8F" wp14:editId="7A39D7D6">
            <wp:extent cx="5053965" cy="1828800"/>
            <wp:effectExtent l="0" t="0" r="0" b="0"/>
            <wp:docPr id="2076363936" name="Chart 2076363936"/>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7155B84A" w14:textId="77777777" w:rsidR="00B83B0B" w:rsidRDefault="005B55DD">
      <w:pPr>
        <w:pStyle w:val="Heading3"/>
      </w:pPr>
      <w:bookmarkStart w:id="16" w:name="_heading=h.hbu10r8hl2xp" w:colFirst="0" w:colLast="0"/>
      <w:bookmarkEnd w:id="16"/>
      <w:r>
        <w:t xml:space="preserve">Age </w:t>
      </w:r>
    </w:p>
    <w:p w14:paraId="7155B84B" w14:textId="77777777" w:rsidR="00B83B0B" w:rsidRDefault="005B55DD">
      <w:pPr>
        <w:spacing w:after="0"/>
        <w:rPr>
          <w:color w:val="000000"/>
          <w:sz w:val="21"/>
          <w:szCs w:val="21"/>
        </w:rPr>
      </w:pPr>
      <w:r>
        <w:rPr>
          <w:color w:val="000000"/>
          <w:sz w:val="21"/>
          <w:szCs w:val="21"/>
        </w:rPr>
        <w:t>We asked people to identify their age group. Of the 51 people who responded, the largest proportion was aged 35–49 years (18 people, 35.3%). The next most common age groups were 70–84 years (10 people, 19.6%) and 25–34 years (9 people, 17.6%). No respondents were aged 17 or under; however, we engaged with younger people through other mechanisms, including the Youth Advisory Committee and South Melbourne Primary School.</w:t>
      </w:r>
    </w:p>
    <w:p w14:paraId="7155B84C" w14:textId="77777777" w:rsidR="00B83B0B" w:rsidRDefault="005B55DD">
      <w:pPr>
        <w:jc w:val="center"/>
      </w:pPr>
      <w:r>
        <w:rPr>
          <w:noProof/>
        </w:rPr>
        <w:lastRenderedPageBreak/>
        <w:drawing>
          <wp:inline distT="0" distB="0" distL="0" distR="0" wp14:anchorId="7155BC91" wp14:editId="0BF74BA5">
            <wp:extent cx="5772150" cy="2781300"/>
            <wp:effectExtent l="0" t="0" r="0" b="0"/>
            <wp:docPr id="2076363937" name="Chart 2076363937"/>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7155B84D" w14:textId="77777777" w:rsidR="00B83B0B" w:rsidRDefault="005B55DD">
      <w:pPr>
        <w:pStyle w:val="Heading3"/>
      </w:pPr>
      <w:bookmarkStart w:id="17" w:name="_heading=h.rbqr5ifhckns" w:colFirst="0" w:colLast="0"/>
      <w:bookmarkEnd w:id="17"/>
      <w:r>
        <w:t>Gender identity</w:t>
      </w:r>
    </w:p>
    <w:p w14:paraId="7155B84E" w14:textId="77777777" w:rsidR="00B83B0B" w:rsidRDefault="005B55DD">
      <w:r>
        <w:t>We asked people their gender identity. Of the 53 people that responded, the majority (33 people/62.3%) identified as female (woman or girl). 16 people / 30.2% identified as male (man or boy). 1 person identified as non-binary and 3 people (5.7%) said they would prefer not to say.</w:t>
      </w:r>
    </w:p>
    <w:p w14:paraId="7155B84F" w14:textId="77777777" w:rsidR="00B83B0B" w:rsidRDefault="005B55DD">
      <w:r>
        <w:rPr>
          <w:noProof/>
        </w:rPr>
        <w:drawing>
          <wp:inline distT="0" distB="0" distL="0" distR="0" wp14:anchorId="7155BC93" wp14:editId="7155BC94">
            <wp:extent cx="6001657" cy="3570514"/>
            <wp:effectExtent l="0" t="0" r="0" b="0"/>
            <wp:docPr id="2076363938" name="Chart 2076363938"/>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7155B850" w14:textId="77777777" w:rsidR="00B83B0B" w:rsidRDefault="005B55DD">
      <w:pPr>
        <w:pStyle w:val="Heading3"/>
      </w:pPr>
      <w:bookmarkStart w:id="18" w:name="_heading=h.gket823qrdsc" w:colFirst="0" w:colLast="0"/>
      <w:bookmarkEnd w:id="18"/>
      <w:r>
        <w:lastRenderedPageBreak/>
        <w:t>Diversity and inclusion</w:t>
      </w:r>
    </w:p>
    <w:p w14:paraId="7155B851" w14:textId="77777777" w:rsidR="00B83B0B" w:rsidRDefault="005B55DD">
      <w:r>
        <w:t>We asked people if they identified with any of the following statements. These included:</w:t>
      </w:r>
    </w:p>
    <w:p w14:paraId="7155B852" w14:textId="77777777" w:rsidR="00B83B0B" w:rsidRDefault="005B55DD">
      <w:pPr>
        <w:numPr>
          <w:ilvl w:val="0"/>
          <w:numId w:val="37"/>
        </w:numPr>
        <w:pBdr>
          <w:top w:val="nil"/>
          <w:left w:val="nil"/>
          <w:bottom w:val="nil"/>
          <w:right w:val="nil"/>
          <w:between w:val="nil"/>
        </w:pBdr>
        <w:spacing w:after="0" w:line="276" w:lineRule="auto"/>
        <w:rPr>
          <w:color w:val="000000"/>
        </w:rPr>
      </w:pPr>
      <w:r>
        <w:rPr>
          <w:color w:val="000000"/>
        </w:rPr>
        <w:t xml:space="preserve">‘I speak a language other than English at home’ (28 responses). </w:t>
      </w:r>
    </w:p>
    <w:p w14:paraId="7155B853" w14:textId="77777777" w:rsidR="00B83B0B" w:rsidRDefault="005B55DD">
      <w:pPr>
        <w:numPr>
          <w:ilvl w:val="0"/>
          <w:numId w:val="37"/>
        </w:numPr>
        <w:pBdr>
          <w:top w:val="nil"/>
          <w:left w:val="nil"/>
          <w:bottom w:val="nil"/>
          <w:right w:val="nil"/>
          <w:between w:val="nil"/>
        </w:pBdr>
        <w:spacing w:after="0" w:line="276" w:lineRule="auto"/>
        <w:rPr>
          <w:color w:val="000000"/>
        </w:rPr>
      </w:pPr>
      <w:r>
        <w:rPr>
          <w:color w:val="000000"/>
        </w:rPr>
        <w:t>‘I am a person with disability’ (5 responses).</w:t>
      </w:r>
    </w:p>
    <w:p w14:paraId="7155B854" w14:textId="77777777" w:rsidR="00B83B0B" w:rsidRDefault="005B55DD">
      <w:pPr>
        <w:numPr>
          <w:ilvl w:val="0"/>
          <w:numId w:val="37"/>
        </w:numPr>
        <w:pBdr>
          <w:top w:val="nil"/>
          <w:left w:val="nil"/>
          <w:bottom w:val="nil"/>
          <w:right w:val="nil"/>
          <w:between w:val="nil"/>
        </w:pBdr>
        <w:spacing w:after="0" w:line="276" w:lineRule="auto"/>
        <w:rPr>
          <w:color w:val="000000"/>
        </w:rPr>
      </w:pPr>
      <w:r>
        <w:rPr>
          <w:color w:val="000000"/>
        </w:rPr>
        <w:t>‘I identify as LGBTIQA+’ (3 responses).</w:t>
      </w:r>
    </w:p>
    <w:p w14:paraId="7155B855" w14:textId="77777777" w:rsidR="00B83B0B" w:rsidRDefault="005B55DD">
      <w:pPr>
        <w:numPr>
          <w:ilvl w:val="0"/>
          <w:numId w:val="37"/>
        </w:numPr>
        <w:pBdr>
          <w:top w:val="nil"/>
          <w:left w:val="nil"/>
          <w:bottom w:val="nil"/>
          <w:right w:val="nil"/>
          <w:between w:val="nil"/>
        </w:pBdr>
        <w:spacing w:after="0" w:line="276" w:lineRule="auto"/>
        <w:rPr>
          <w:color w:val="000000"/>
        </w:rPr>
      </w:pPr>
      <w:r>
        <w:rPr>
          <w:color w:val="000000"/>
        </w:rPr>
        <w:t>‘I am from an Aboriginal and/or Torres Strait Islander background’ (0 response).</w:t>
      </w:r>
    </w:p>
    <w:p w14:paraId="7155B856" w14:textId="77777777" w:rsidR="00B83B0B" w:rsidRDefault="005B55DD">
      <w:pPr>
        <w:numPr>
          <w:ilvl w:val="0"/>
          <w:numId w:val="37"/>
        </w:numPr>
        <w:pBdr>
          <w:top w:val="nil"/>
          <w:left w:val="nil"/>
          <w:bottom w:val="nil"/>
          <w:right w:val="nil"/>
          <w:between w:val="nil"/>
        </w:pBdr>
        <w:spacing w:after="0" w:line="276" w:lineRule="auto"/>
        <w:rPr>
          <w:color w:val="000000"/>
        </w:rPr>
      </w:pPr>
      <w:r>
        <w:rPr>
          <w:color w:val="000000"/>
        </w:rPr>
        <w:t>I’d prefer not to say (10 responses)</w:t>
      </w:r>
    </w:p>
    <w:p w14:paraId="7155B857" w14:textId="77777777" w:rsidR="00B83B0B" w:rsidRDefault="005B55DD">
      <w:pPr>
        <w:numPr>
          <w:ilvl w:val="0"/>
          <w:numId w:val="37"/>
        </w:numPr>
        <w:pBdr>
          <w:top w:val="nil"/>
          <w:left w:val="nil"/>
          <w:bottom w:val="nil"/>
          <w:right w:val="nil"/>
          <w:between w:val="nil"/>
        </w:pBdr>
        <w:spacing w:line="276" w:lineRule="auto"/>
        <w:rPr>
          <w:color w:val="000000"/>
        </w:rPr>
      </w:pPr>
      <w:r>
        <w:rPr>
          <w:color w:val="000000"/>
        </w:rPr>
        <w:t>None of these apply to me (10 responses)</w:t>
      </w:r>
    </w:p>
    <w:p w14:paraId="7155B858" w14:textId="77777777" w:rsidR="00B83B0B" w:rsidRDefault="005B55DD">
      <w:pPr>
        <w:pStyle w:val="Heading3"/>
      </w:pPr>
      <w:bookmarkStart w:id="19" w:name="_heading=h.jk0umxaxtaxp" w:colFirst="0" w:colLast="0"/>
      <w:bookmarkEnd w:id="19"/>
      <w:r>
        <w:t>Past engagement</w:t>
      </w:r>
    </w:p>
    <w:p w14:paraId="7155B859" w14:textId="77777777" w:rsidR="00B83B0B" w:rsidRDefault="005B55DD">
      <w:r>
        <w:t>To help us understand if we were engaging with new community members, we asked participants had provided feedback on any other Council projects in the past 12 months. 27 people (50.9%) said they had not, and 21 people (39.6%) said they had. 5 people (9.4%) were not sure.</w:t>
      </w:r>
    </w:p>
    <w:p w14:paraId="7155B85A" w14:textId="77777777" w:rsidR="00B83B0B" w:rsidRDefault="005B55DD">
      <w:pPr>
        <w:rPr>
          <w:sz w:val="24"/>
          <w:szCs w:val="24"/>
        </w:rPr>
      </w:pPr>
      <w:r>
        <w:rPr>
          <w:noProof/>
        </w:rPr>
        <w:drawing>
          <wp:inline distT="0" distB="0" distL="0" distR="0" wp14:anchorId="7155BC95" wp14:editId="1206D22D">
            <wp:extent cx="6200775" cy="3895725"/>
            <wp:effectExtent l="0" t="0" r="0" b="0"/>
            <wp:docPr id="2076363935" name="Chart 2076363935"/>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7155B85C" w14:textId="77777777" w:rsidR="00B83B0B" w:rsidRDefault="005B55DD" w:rsidP="00B54CAB">
      <w:pPr>
        <w:pStyle w:val="Heading2"/>
      </w:pPr>
      <w:bookmarkStart w:id="20" w:name="_heading=h.bpsso91rxrea" w:colFirst="0" w:colLast="0"/>
      <w:bookmarkEnd w:id="20"/>
      <w:r>
        <w:lastRenderedPageBreak/>
        <w:t>Codesign Sessions</w:t>
      </w:r>
    </w:p>
    <w:p w14:paraId="4B2C1BAA" w14:textId="43A39AD0" w:rsidR="00504E66" w:rsidRDefault="005B55DD" w:rsidP="00504E66">
      <w:r>
        <w:t xml:space="preserve">Codesign Sessions were delivered at the end of the engagement period in order to gather in depth advice and ideas to shape key elements of the strategy. </w:t>
      </w:r>
      <w:r w:rsidR="00504E66">
        <w:t xml:space="preserve">These were </w:t>
      </w:r>
      <w:r>
        <w:t xml:space="preserve">smaller, </w:t>
      </w:r>
      <w:r w:rsidR="00504E66">
        <w:t>interactive sessions</w:t>
      </w:r>
      <w:r w:rsidR="00504E66" w:rsidRPr="00504E66">
        <w:t xml:space="preserve"> </w:t>
      </w:r>
      <w:r w:rsidR="00504E66">
        <w:t>facilitated by communications agency Think HQ</w:t>
      </w:r>
      <w:r>
        <w:t>.</w:t>
      </w:r>
    </w:p>
    <w:p w14:paraId="59BDC35A" w14:textId="4D611B66" w:rsidR="00504E66" w:rsidRDefault="00504E66">
      <w:r>
        <w:t>The sessions comprised of two groups</w:t>
      </w:r>
      <w:r w:rsidR="005B55DD">
        <w:t>, with two sessions for each group. The two groups included:</w:t>
      </w:r>
    </w:p>
    <w:p w14:paraId="6E25C144" w14:textId="29C2843A" w:rsidR="00504E66" w:rsidRDefault="00504E66" w:rsidP="005B55DD">
      <w:pPr>
        <w:pStyle w:val="ListParagraph"/>
        <w:numPr>
          <w:ilvl w:val="0"/>
          <w:numId w:val="79"/>
        </w:numPr>
      </w:pPr>
      <w:r>
        <w:t>C</w:t>
      </w:r>
      <w:r w:rsidR="005B55DD">
        <w:t xml:space="preserve">ommunity representatives </w:t>
      </w:r>
    </w:p>
    <w:p w14:paraId="7BE5B88A" w14:textId="011A0844" w:rsidR="00504E66" w:rsidRDefault="00504E66" w:rsidP="005B55DD">
      <w:pPr>
        <w:pStyle w:val="ListParagraph"/>
        <w:numPr>
          <w:ilvl w:val="0"/>
          <w:numId w:val="79"/>
        </w:numPr>
      </w:pPr>
      <w:r>
        <w:t>C</w:t>
      </w:r>
      <w:r w:rsidR="005B55DD">
        <w:t>ommunity stakeholders</w:t>
      </w:r>
      <w:r>
        <w:t xml:space="preserve"> (including organisations and groups)</w:t>
      </w:r>
    </w:p>
    <w:p w14:paraId="7155B85F" w14:textId="08D1D471" w:rsidR="00B83B0B" w:rsidRDefault="005B55DD">
      <w:r>
        <w:t>Recruitment for these sessions took place throughout the broader engagement period. As engagement progressed, it became apparent that responses from the local Jewish community were limited despite extensive outreach. To address this gap and ensure equitable representation, additional targeted recruitment efforts were undertaken, particularly for the stakeholder session. These efforts helped secure strong participation from Jewish community representatives, ensuring that the voices, experiences, and priorities of all parts of the community were reflected in the development of the strategy.</w:t>
      </w:r>
    </w:p>
    <w:p w14:paraId="7155B860" w14:textId="228C6B61" w:rsidR="00B83B0B" w:rsidRDefault="005B55DD">
      <w:pPr>
        <w:pStyle w:val="Heading4"/>
      </w:pPr>
      <w:r>
        <w:t>Community representatives</w:t>
      </w:r>
    </w:p>
    <w:p w14:paraId="148F237E" w14:textId="77777777" w:rsidR="00E6209D" w:rsidRDefault="005B55DD">
      <w:r w:rsidRPr="0040105D">
        <w:t>These sessions brought together a highly diverse group of community members with cultural backgrounds including Polish, Somali, Chilean, Indian, Bulgarian</w:t>
      </w:r>
      <w:r w:rsidRPr="0040105D">
        <w:rPr>
          <w:rFonts w:ascii="Cambria Math" w:eastAsia="Times New Roman" w:hAnsi="Cambria Math" w:cs="Cambria Math"/>
        </w:rPr>
        <w:t>‑</w:t>
      </w:r>
      <w:r w:rsidRPr="0040105D">
        <w:t>Greek, Japanese, Sri Lankan, French, Singaporean and mixed heritage. Participants shared a range of religious and cultural identities, including Jewish, Muslim and Christian backgrounds. This diversity provided a rich foundation for exploring how residents from different cultural communities’ experience life in Port Phillip and what they need to feel safe, included and connected.</w:t>
      </w:r>
    </w:p>
    <w:p w14:paraId="7155B861" w14:textId="3D948768" w:rsidR="00B83B0B" w:rsidRPr="0040105D" w:rsidRDefault="00E6209D">
      <w:r>
        <w:rPr>
          <w:noProof/>
        </w:rPr>
        <w:lastRenderedPageBreak/>
        <mc:AlternateContent>
          <mc:Choice Requires="wps">
            <w:drawing>
              <wp:anchor distT="0" distB="0" distL="114300" distR="114300" simplePos="0" relativeHeight="251658252" behindDoc="0" locked="0" layoutInCell="1" allowOverlap="1" wp14:anchorId="45F3CB9E" wp14:editId="547FCA14">
                <wp:simplePos x="0" y="0"/>
                <wp:positionH relativeFrom="margin">
                  <wp:posOffset>-1270</wp:posOffset>
                </wp:positionH>
                <wp:positionV relativeFrom="paragraph">
                  <wp:posOffset>5135880</wp:posOffset>
                </wp:positionV>
                <wp:extent cx="6121400" cy="298450"/>
                <wp:effectExtent l="0" t="0" r="0" b="6350"/>
                <wp:wrapSquare wrapText="bothSides"/>
                <wp:docPr id="435266887" name="Text Box 1"/>
                <wp:cNvGraphicFramePr/>
                <a:graphic xmlns:a="http://schemas.openxmlformats.org/drawingml/2006/main">
                  <a:graphicData uri="http://schemas.microsoft.com/office/word/2010/wordprocessingShape">
                    <wps:wsp>
                      <wps:cNvSpPr txBox="1"/>
                      <wps:spPr>
                        <a:xfrm>
                          <a:off x="0" y="0"/>
                          <a:ext cx="6121400" cy="298450"/>
                        </a:xfrm>
                        <a:prstGeom prst="rect">
                          <a:avLst/>
                        </a:prstGeom>
                        <a:solidFill>
                          <a:prstClr val="white"/>
                        </a:solidFill>
                        <a:ln>
                          <a:noFill/>
                        </a:ln>
                      </wps:spPr>
                      <wps:txbx>
                        <w:txbxContent>
                          <w:p w14:paraId="16C96182" w14:textId="0F025776" w:rsidR="00220877" w:rsidRPr="00F1099B" w:rsidRDefault="00220877" w:rsidP="00220877">
                            <w:pPr>
                              <w:pStyle w:val="Caption"/>
                              <w:rPr>
                                <w:noProof/>
                                <w:sz w:val="22"/>
                                <w:szCs w:val="22"/>
                              </w:rPr>
                            </w:pPr>
                            <w:r>
                              <w:t xml:space="preserve">Figure </w:t>
                            </w:r>
                            <w:r>
                              <w:fldChar w:fldCharType="begin"/>
                            </w:r>
                            <w:r>
                              <w:instrText xml:space="preserve"> SEQ Figure \* ARABIC </w:instrText>
                            </w:r>
                            <w:r>
                              <w:fldChar w:fldCharType="separate"/>
                            </w:r>
                            <w:r w:rsidR="00A504E6">
                              <w:rPr>
                                <w:noProof/>
                              </w:rPr>
                              <w:t>6</w:t>
                            </w:r>
                            <w:r>
                              <w:fldChar w:fldCharType="end"/>
                            </w:r>
                            <w:r>
                              <w:t>: This picture shows participants from the first stakeholder codesign workshop</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45F3CB9E" id="_x0000_s1028" type="#_x0000_t202" style="position:absolute;margin-left:-.1pt;margin-top:404.4pt;width:482pt;height:23.5pt;z-index:251658252;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" stroked="f">
                <v:textbox style="mso-fit-shape-to-text:t" inset="0,0,0,0">
                  <w:txbxContent>
                    <w:p w14:paraId="16C96182" w14:textId="0F025776" w:rsidR="00220877" w:rsidRPr="00F1099B" w:rsidRDefault="00220877" w:rsidP="00220877">
                      <w:pPr>
                        <w:pStyle w:val="Caption"/>
                        <w:rPr>
                          <w:noProof/>
                          <w:sz w:val="22"/>
                          <w:szCs w:val="22"/>
                        </w:rPr>
                      </w:pPr>
                      <w:r>
                        <w:t xml:space="preserve">Figure </w:t>
                      </w:r>
                      <w:r>
                        <w:fldChar w:fldCharType="begin"/>
                      </w:r>
                      <w:r>
                        <w:instrText xml:space="preserve"> SEQ Figure \* ARABIC </w:instrText>
                      </w:r>
                      <w:r>
                        <w:fldChar w:fldCharType="separate"/>
                      </w:r>
                      <w:r w:rsidR="00A504E6">
                        <w:rPr>
                          <w:noProof/>
                        </w:rPr>
                        <w:t>6</w:t>
                      </w:r>
                      <w:r>
                        <w:fldChar w:fldCharType="end"/>
                      </w:r>
                      <w:r>
                        <w:t>: This picture shows participants from the first stakeholder codesign workshop</w:t>
                      </w:r>
                    </w:p>
                  </w:txbxContent>
                </v:textbox>
                <w10:wrap type="square" anchorx="margin"/>
              </v:shape>
            </w:pict>
          </mc:Fallback>
        </mc:AlternateContent>
      </w:r>
      <w:r>
        <w:rPr>
          <w:noProof/>
        </w:rPr>
        <w:drawing>
          <wp:anchor distT="0" distB="0" distL="114300" distR="114300" simplePos="0" relativeHeight="251658242" behindDoc="0" locked="0" layoutInCell="1" hidden="0" allowOverlap="1" wp14:anchorId="7155BC9F" wp14:editId="4148815C">
            <wp:simplePos x="0" y="0"/>
            <wp:positionH relativeFrom="margin">
              <wp:posOffset>-1996</wp:posOffset>
            </wp:positionH>
            <wp:positionV relativeFrom="paragraph">
              <wp:posOffset>1764030</wp:posOffset>
            </wp:positionV>
            <wp:extent cx="6121400" cy="3667125"/>
            <wp:effectExtent l="0" t="0" r="0" b="9525"/>
            <wp:wrapSquare wrapText="bothSides" distT="0" distB="0" distL="114300" distR="114300"/>
            <wp:docPr id="2076363967" name="image26.jpg" descr="A group of people posing for a photo&#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26.jpg" descr="A group of people posing for a photo&#10;&#10;AI-generated content may be incorrect."/>
                    <pic:cNvPicPr preferRelativeResize="0"/>
                  </pic:nvPicPr>
                  <pic:blipFill rotWithShape="1">
                    <a:blip r:embed="rId34"/>
                    <a:srcRect t="20124"/>
                    <a:stretch>
                      <a:fillRect/>
                    </a:stretch>
                  </pic:blipFill>
                  <pic:spPr bwMode="auto">
                    <a:xfrm>
                      <a:off x="0" y="0"/>
                      <a:ext cx="6121400" cy="36671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E6209D">
        <w:t>Residents primarily lived in St Kilda and Balaclava, with others travelling from South Melbourne. Their time in Australia ranged from more than 30 years to just a few months, and many shared complex migration journeys spanning multiple countries. The group included parents, retirees, volunteers, workers and recently arrived migrants, providing a broad cross</w:t>
      </w:r>
      <w:r w:rsidRPr="00E6209D">
        <w:rPr>
          <w:rFonts w:ascii="Cambria Math" w:hAnsi="Cambria Math" w:cs="Cambria Math"/>
        </w:rPr>
        <w:t>‑</w:t>
      </w:r>
      <w:r w:rsidRPr="00E6209D">
        <w:t>section of community perspectives. Participants also spoke a wide range of languages including Polish, Somali, Arabic, Hindi, Spanish, Greek, Bulgarian, Japanese, French and Russian.</w:t>
      </w:r>
      <w:r w:rsidR="005B55DD" w:rsidRPr="0040105D">
        <w:rPr>
          <w:noProof/>
        </w:rPr>
        <mc:AlternateContent>
          <mc:Choice Requires="wps">
            <w:drawing>
              <wp:anchor distT="0" distB="0" distL="114300" distR="114300" simplePos="0" relativeHeight="251658241" behindDoc="0" locked="0" layoutInCell="1" hidden="0" allowOverlap="1" wp14:anchorId="7155BC99" wp14:editId="51E7F061">
                <wp:simplePos x="0" y="0"/>
                <wp:positionH relativeFrom="column">
                  <wp:posOffset>3367532</wp:posOffset>
                </wp:positionH>
                <wp:positionV relativeFrom="paragraph">
                  <wp:posOffset>4461764</wp:posOffset>
                </wp:positionV>
                <wp:extent cx="635" cy="12700"/>
                <wp:effectExtent l="0" t="0" r="0" b="0"/>
                <wp:wrapSquare wrapText="bothSides" distT="0" distB="0" distL="114300" distR="114300"/>
                <wp:docPr id="2076363940" name="Rectangle 2076363940"/>
                <wp:cNvGraphicFramePr/>
                <a:graphic xmlns:a="http://schemas.openxmlformats.org/drawingml/2006/main">
                  <a:graphicData uri="http://schemas.microsoft.com/office/word/2010/wordprocessingShape">
                    <wps:wsp>
                      <wps:cNvSpPr/>
                      <wps:spPr>
                        <a:xfrm>
                          <a:off x="3708335" y="3779683"/>
                          <a:ext cx="3275330" cy="635"/>
                        </a:xfrm>
                        <a:prstGeom prst="rect">
                          <a:avLst/>
                        </a:prstGeom>
                        <a:solidFill>
                          <a:srgbClr val="FFFFFF"/>
                        </a:solidFill>
                        <a:ln>
                          <a:noFill/>
                        </a:ln>
                      </wps:spPr>
                      <wps:txbx>
                        <w:txbxContent>
                          <w:p w14:paraId="7155BCE8" w14:textId="77777777" w:rsidR="00B83B0B" w:rsidRDefault="005B55DD">
                            <w:pPr>
                              <w:spacing w:after="200" w:line="240" w:lineRule="auto"/>
                              <w:textDirection w:val="btLr"/>
                            </w:pPr>
                            <w:r>
                              <w:rPr>
                                <w:i/>
                                <w:color w:val="44546A"/>
                                <w:sz w:val="18"/>
                              </w:rPr>
                              <w:t>Figure  SEQ Figure \* ARABIC 6: Targeted session at South Melbourne Primary</w:t>
                            </w:r>
                          </w:p>
                        </w:txbxContent>
                      </wps:txbx>
                      <wps:bodyPr spcFirstLastPara="1" wrap="square" lIns="0" tIns="0" rIns="0" bIns="0" anchor="t" anchorCtr="0">
                        <a:noAutofit/>
                      </wps:bodyPr>
                    </wps:wsp>
                  </a:graphicData>
                </a:graphic>
              </wp:anchor>
            </w:drawing>
          </mc:Choice>
          <mc:Fallback>
            <w:pict>
              <v:rect w14:anchorId="7155BC99" id="Rectangle 2076363940" o:spid="_x0000_s1029" style="position:absolute;margin-left:265.15pt;margin-top:351.3pt;width:.05pt;height:1pt;z-index:251658241;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" stroked="f">
                <v:textbox inset="0,0,0,0">
                  <w:txbxContent>
                    <w:p w14:paraId="7155BCE8" w14:textId="77777777" w:rsidR="00B83B0B" w:rsidRDefault="005B55DD">
                      <w:pPr>
                        <w:spacing w:after="200" w:line="240" w:lineRule="auto"/>
                        <w:textDirection w:val="btLr"/>
                      </w:pPr>
                      <w:r>
                        <w:rPr>
                          <w:i/>
                          <w:color w:val="44546A"/>
                          <w:sz w:val="18"/>
                        </w:rPr>
                        <w:t>Figure  SEQ Figure \* ARABIC 6: Targeted session at South Melbourne Primary</w:t>
                      </w:r>
                    </w:p>
                  </w:txbxContent>
                </v:textbox>
                <w10:wrap type="square"/>
              </v:rect>
            </w:pict>
          </mc:Fallback>
        </mc:AlternateContent>
      </w:r>
    </w:p>
    <w:p w14:paraId="6BDCDC97" w14:textId="07E02914" w:rsidR="005B55DD" w:rsidRPr="005B55DD" w:rsidRDefault="005B55DD" w:rsidP="005B55DD">
      <w:pPr>
        <w:pBdr>
          <w:top w:val="nil"/>
          <w:left w:val="nil"/>
          <w:bottom w:val="nil"/>
          <w:right w:val="nil"/>
          <w:between w:val="nil"/>
        </w:pBdr>
        <w:spacing w:before="360" w:line="240" w:lineRule="auto"/>
        <w:outlineLvl w:val="3"/>
        <w:rPr>
          <w:b/>
          <w:bCs/>
          <w:smallCaps/>
          <w:color w:val="000000"/>
          <w:sz w:val="24"/>
          <w:szCs w:val="24"/>
        </w:rPr>
      </w:pPr>
      <w:r w:rsidRPr="005B55DD">
        <w:rPr>
          <w:b/>
          <w:bCs/>
          <w:smallCaps/>
          <w:color w:val="000000"/>
          <w:sz w:val="24"/>
          <w:szCs w:val="24"/>
        </w:rPr>
        <w:t>Group and organisational sessions</w:t>
      </w:r>
    </w:p>
    <w:p w14:paraId="7155B865" w14:textId="6ED83B81" w:rsidR="00B83B0B" w:rsidRDefault="005B55DD" w:rsidP="005B55DD">
      <w:r>
        <w:t>These two sessions</w:t>
      </w:r>
      <w:r w:rsidRPr="005B55DD">
        <w:t xml:space="preserve"> brought together representatives from a wide range of community organisations, service providers and advocacy groups. These included Alfred Health – Mental and Addiction Health, Australian Jewish News, Better Health Network, Council of Christians and Jews, Elevate Voices for Change (Women’s Health in the Southeast), Jewish Community Council of Victoria, the Jewish Museum, Polaron Translations and Interpreting, and Women’s Health in the Southeast</w:t>
      </w:r>
      <w:r>
        <w:rPr>
          <w:noProof/>
        </w:rPr>
        <mc:AlternateContent>
          <mc:Choice Requires="wps">
            <w:drawing>
              <wp:anchor distT="0" distB="0" distL="114300" distR="114300" simplePos="0" relativeHeight="251658243" behindDoc="0" locked="0" layoutInCell="1" hidden="0" allowOverlap="1" wp14:anchorId="7155BCA1" wp14:editId="5F121F39">
                <wp:simplePos x="0" y="0"/>
                <wp:positionH relativeFrom="column">
                  <wp:posOffset>1</wp:posOffset>
                </wp:positionH>
                <wp:positionV relativeFrom="paragraph">
                  <wp:posOffset>6455156</wp:posOffset>
                </wp:positionV>
                <wp:extent cx="635" cy="12700"/>
                <wp:effectExtent l="0" t="0" r="0" b="0"/>
                <wp:wrapSquare wrapText="bothSides" distT="0" distB="0" distL="114300" distR="114300"/>
                <wp:docPr id="2076363939" name="Rectangle 2076363939"/>
                <wp:cNvGraphicFramePr/>
                <a:graphic xmlns:a="http://schemas.openxmlformats.org/drawingml/2006/main">
                  <a:graphicData uri="http://schemas.microsoft.com/office/word/2010/wordprocessingShape">
                    <wps:wsp>
                      <wps:cNvSpPr/>
                      <wps:spPr>
                        <a:xfrm>
                          <a:off x="2379280" y="3779683"/>
                          <a:ext cx="5933440" cy="635"/>
                        </a:xfrm>
                        <a:prstGeom prst="rect">
                          <a:avLst/>
                        </a:prstGeom>
                        <a:solidFill>
                          <a:srgbClr val="FFFFFF"/>
                        </a:solidFill>
                        <a:ln>
                          <a:noFill/>
                        </a:ln>
                      </wps:spPr>
                      <wps:txbx>
                        <w:txbxContent>
                          <w:p w14:paraId="7155BCEA" w14:textId="77777777" w:rsidR="00B83B0B" w:rsidRDefault="005B55DD">
                            <w:pPr>
                              <w:spacing w:after="200" w:line="240" w:lineRule="auto"/>
                              <w:textDirection w:val="btLr"/>
                            </w:pPr>
                            <w:r>
                              <w:rPr>
                                <w:i/>
                                <w:color w:val="44546A"/>
                                <w:sz w:val="18"/>
                              </w:rPr>
                              <w:t>Figure  SEQ Figure \* ARABIC 7: Participants of the first stakeholder codesign workshop</w:t>
                            </w:r>
                          </w:p>
                        </w:txbxContent>
                      </wps:txbx>
                      <wps:bodyPr spcFirstLastPara="1" wrap="square" lIns="0" tIns="0" rIns="0" bIns="0" anchor="t" anchorCtr="0">
                        <a:noAutofit/>
                      </wps:bodyPr>
                    </wps:wsp>
                  </a:graphicData>
                </a:graphic>
              </wp:anchor>
            </w:drawing>
          </mc:Choice>
          <mc:Fallback>
            <w:pict>
              <v:rect w14:anchorId="7155BCA1" id="Rectangle 2076363939" o:spid="_x0000_s1030" style="position:absolute;margin-left:0;margin-top:508.3pt;width:.05pt;height:1pt;z-index:251658243;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" stroked="f">
                <v:textbox inset="0,0,0,0">
                  <w:txbxContent>
                    <w:p w14:paraId="7155BCEA" w14:textId="77777777" w:rsidR="00B83B0B" w:rsidRDefault="005B55DD">
                      <w:pPr>
                        <w:spacing w:after="200" w:line="240" w:lineRule="auto"/>
                        <w:textDirection w:val="btLr"/>
                      </w:pPr>
                      <w:r>
                        <w:rPr>
                          <w:i/>
                          <w:color w:val="44546A"/>
                          <w:sz w:val="18"/>
                        </w:rPr>
                        <w:t>Figure  SEQ Figure \* ARABIC 7: Participants of the first stakeholder codesign workshop</w:t>
                      </w:r>
                    </w:p>
                  </w:txbxContent>
                </v:textbox>
                <w10:wrap type="square"/>
              </v:rect>
            </w:pict>
          </mc:Fallback>
        </mc:AlternateContent>
      </w:r>
      <w:r>
        <w:t>.</w:t>
      </w:r>
    </w:p>
    <w:p w14:paraId="7155B866" w14:textId="2B6E6F8E" w:rsidR="00B83B0B" w:rsidRDefault="005B55DD" w:rsidP="00240887">
      <w:pPr>
        <w:pStyle w:val="Heading2"/>
      </w:pPr>
      <w:r>
        <w:t xml:space="preserve">Other groups and </w:t>
      </w:r>
      <w:sdt>
        <w:sdtPr>
          <w:tag w:val="goog_rdk_2"/>
          <w:id w:val="253411687"/>
        </w:sdtPr>
        <w:sdtEndPr/>
        <w:sdtContent/>
      </w:sdt>
      <w:r>
        <w:t>organisations</w:t>
      </w:r>
    </w:p>
    <w:p w14:paraId="7155B867" w14:textId="52507727" w:rsidR="00B83B0B" w:rsidRDefault="005B55DD">
      <w:pPr>
        <w:rPr>
          <w:sz w:val="24"/>
          <w:szCs w:val="24"/>
        </w:rPr>
      </w:pPr>
      <w:r>
        <w:rPr>
          <w:sz w:val="24"/>
          <w:szCs w:val="24"/>
        </w:rPr>
        <w:lastRenderedPageBreak/>
        <w:t>A total of 40 survey participants listed the organisations they were representing. In addition to this, we also had a range of community groups attend the different targeted engagement activities, including</w:t>
      </w:r>
    </w:p>
    <w:p w14:paraId="7155B868" w14:textId="6DA1AE2F" w:rsidR="00B83B0B" w:rsidRDefault="005B55DD">
      <w:pPr>
        <w:rPr>
          <w:sz w:val="24"/>
          <w:szCs w:val="24"/>
        </w:rPr>
      </w:pPr>
      <w:r>
        <w:rPr>
          <w:sz w:val="24"/>
          <w:szCs w:val="24"/>
        </w:rPr>
        <w:t>These included:</w:t>
      </w:r>
    </w:p>
    <w:p w14:paraId="7155B869" w14:textId="72C76492" w:rsidR="00B83B0B" w:rsidRDefault="005B55DD">
      <w:pPr>
        <w:numPr>
          <w:ilvl w:val="0"/>
          <w:numId w:val="23"/>
        </w:numPr>
        <w:pBdr>
          <w:top w:val="nil"/>
          <w:left w:val="nil"/>
          <w:bottom w:val="nil"/>
          <w:right w:val="nil"/>
          <w:between w:val="nil"/>
        </w:pBdr>
        <w:spacing w:after="0"/>
        <w:rPr>
          <w:color w:val="000000"/>
          <w:sz w:val="24"/>
          <w:szCs w:val="24"/>
        </w:rPr>
      </w:pPr>
      <w:r>
        <w:rPr>
          <w:color w:val="000000"/>
          <w:sz w:val="24"/>
          <w:szCs w:val="24"/>
        </w:rPr>
        <w:t>ABRISA – Brazilian Association</w:t>
      </w:r>
    </w:p>
    <w:p w14:paraId="7155B86A" w14:textId="77777777" w:rsidR="00B83B0B" w:rsidRDefault="005B55DD">
      <w:pPr>
        <w:numPr>
          <w:ilvl w:val="0"/>
          <w:numId w:val="23"/>
        </w:numPr>
        <w:pBdr>
          <w:top w:val="nil"/>
          <w:left w:val="nil"/>
          <w:bottom w:val="nil"/>
          <w:right w:val="nil"/>
          <w:between w:val="nil"/>
        </w:pBdr>
        <w:spacing w:after="0"/>
        <w:rPr>
          <w:color w:val="000000"/>
          <w:sz w:val="24"/>
          <w:szCs w:val="24"/>
        </w:rPr>
      </w:pPr>
      <w:r>
        <w:rPr>
          <w:color w:val="000000"/>
          <w:sz w:val="24"/>
          <w:szCs w:val="24"/>
        </w:rPr>
        <w:t>Alfred Health – Mental and Addiction Health</w:t>
      </w:r>
    </w:p>
    <w:p w14:paraId="7155B86B" w14:textId="77777777" w:rsidR="00B83B0B" w:rsidRDefault="005B55DD">
      <w:pPr>
        <w:numPr>
          <w:ilvl w:val="0"/>
          <w:numId w:val="23"/>
        </w:numPr>
        <w:pBdr>
          <w:top w:val="nil"/>
          <w:left w:val="nil"/>
          <w:bottom w:val="nil"/>
          <w:right w:val="nil"/>
          <w:between w:val="nil"/>
        </w:pBdr>
        <w:spacing w:after="0"/>
        <w:rPr>
          <w:color w:val="000000"/>
          <w:sz w:val="24"/>
          <w:szCs w:val="24"/>
        </w:rPr>
      </w:pPr>
      <w:r>
        <w:rPr>
          <w:color w:val="000000"/>
          <w:sz w:val="24"/>
          <w:szCs w:val="24"/>
        </w:rPr>
        <w:t>Association of Former Inmates of Nazi Concentration Camps and Ghettos from the Former Soviet Union</w:t>
      </w:r>
    </w:p>
    <w:p w14:paraId="7155B86C" w14:textId="77777777" w:rsidR="00B83B0B" w:rsidRDefault="005B55DD">
      <w:pPr>
        <w:numPr>
          <w:ilvl w:val="0"/>
          <w:numId w:val="23"/>
        </w:numPr>
        <w:pBdr>
          <w:top w:val="nil"/>
          <w:left w:val="nil"/>
          <w:bottom w:val="nil"/>
          <w:right w:val="nil"/>
          <w:between w:val="nil"/>
        </w:pBdr>
        <w:spacing w:after="0"/>
        <w:rPr>
          <w:color w:val="000000"/>
          <w:sz w:val="24"/>
          <w:szCs w:val="24"/>
        </w:rPr>
      </w:pPr>
      <w:r>
        <w:rPr>
          <w:color w:val="000000"/>
          <w:sz w:val="24"/>
          <w:szCs w:val="24"/>
        </w:rPr>
        <w:t>Australian Jewish News</w:t>
      </w:r>
    </w:p>
    <w:p w14:paraId="7155B86D" w14:textId="77777777" w:rsidR="00B83B0B" w:rsidRDefault="005B55DD">
      <w:pPr>
        <w:numPr>
          <w:ilvl w:val="0"/>
          <w:numId w:val="23"/>
        </w:numPr>
        <w:pBdr>
          <w:top w:val="nil"/>
          <w:left w:val="nil"/>
          <w:bottom w:val="nil"/>
          <w:right w:val="nil"/>
          <w:between w:val="nil"/>
        </w:pBdr>
        <w:spacing w:after="0"/>
        <w:rPr>
          <w:color w:val="000000"/>
          <w:sz w:val="24"/>
          <w:szCs w:val="24"/>
        </w:rPr>
      </w:pPr>
      <w:r>
        <w:rPr>
          <w:color w:val="000000"/>
          <w:sz w:val="24"/>
          <w:szCs w:val="24"/>
        </w:rPr>
        <w:t>Better Health Network</w:t>
      </w:r>
    </w:p>
    <w:p w14:paraId="7155B86E" w14:textId="77777777" w:rsidR="00B83B0B" w:rsidRDefault="005B55DD">
      <w:pPr>
        <w:numPr>
          <w:ilvl w:val="0"/>
          <w:numId w:val="23"/>
        </w:numPr>
        <w:pBdr>
          <w:top w:val="nil"/>
          <w:left w:val="nil"/>
          <w:bottom w:val="nil"/>
          <w:right w:val="nil"/>
          <w:between w:val="nil"/>
        </w:pBdr>
        <w:spacing w:after="0"/>
        <w:rPr>
          <w:color w:val="000000"/>
          <w:sz w:val="24"/>
          <w:szCs w:val="24"/>
        </w:rPr>
      </w:pPr>
      <w:r>
        <w:rPr>
          <w:color w:val="000000"/>
          <w:sz w:val="24"/>
          <w:szCs w:val="24"/>
        </w:rPr>
        <w:t>Council of Christians and Jews</w:t>
      </w:r>
    </w:p>
    <w:p w14:paraId="7155B86F" w14:textId="77777777" w:rsidR="00B83B0B" w:rsidRDefault="005B55DD">
      <w:pPr>
        <w:numPr>
          <w:ilvl w:val="0"/>
          <w:numId w:val="23"/>
        </w:numPr>
        <w:pBdr>
          <w:top w:val="nil"/>
          <w:left w:val="nil"/>
          <w:bottom w:val="nil"/>
          <w:right w:val="nil"/>
          <w:between w:val="nil"/>
        </w:pBdr>
        <w:spacing w:after="0"/>
        <w:rPr>
          <w:color w:val="000000"/>
          <w:sz w:val="24"/>
          <w:szCs w:val="24"/>
        </w:rPr>
      </w:pPr>
      <w:r>
        <w:rPr>
          <w:color w:val="000000"/>
          <w:sz w:val="24"/>
          <w:szCs w:val="24"/>
        </w:rPr>
        <w:t>Elevate Voices for Change (Women’s Health in the Southeast)</w:t>
      </w:r>
    </w:p>
    <w:p w14:paraId="7155B870" w14:textId="77777777" w:rsidR="00B83B0B" w:rsidRDefault="005B55DD">
      <w:pPr>
        <w:numPr>
          <w:ilvl w:val="0"/>
          <w:numId w:val="23"/>
        </w:numPr>
        <w:pBdr>
          <w:top w:val="nil"/>
          <w:left w:val="nil"/>
          <w:bottom w:val="nil"/>
          <w:right w:val="nil"/>
          <w:between w:val="nil"/>
        </w:pBdr>
        <w:spacing w:after="0"/>
        <w:rPr>
          <w:color w:val="000000"/>
          <w:sz w:val="24"/>
          <w:szCs w:val="24"/>
        </w:rPr>
      </w:pPr>
      <w:r>
        <w:rPr>
          <w:color w:val="000000"/>
          <w:sz w:val="24"/>
          <w:szCs w:val="24"/>
        </w:rPr>
        <w:t>Galini Greek Senior Citizens Club</w:t>
      </w:r>
    </w:p>
    <w:p w14:paraId="7155B871" w14:textId="77777777" w:rsidR="00B83B0B" w:rsidRDefault="005B55DD">
      <w:pPr>
        <w:numPr>
          <w:ilvl w:val="0"/>
          <w:numId w:val="23"/>
        </w:numPr>
        <w:pBdr>
          <w:top w:val="nil"/>
          <w:left w:val="nil"/>
          <w:bottom w:val="nil"/>
          <w:right w:val="nil"/>
          <w:between w:val="nil"/>
        </w:pBdr>
        <w:spacing w:after="0"/>
        <w:rPr>
          <w:color w:val="000000"/>
          <w:sz w:val="24"/>
          <w:szCs w:val="24"/>
        </w:rPr>
      </w:pPr>
      <w:r>
        <w:rPr>
          <w:color w:val="000000"/>
          <w:sz w:val="24"/>
          <w:szCs w:val="24"/>
        </w:rPr>
        <w:t>Jewish Community Council of Victoria</w:t>
      </w:r>
    </w:p>
    <w:p w14:paraId="7155B872" w14:textId="77777777" w:rsidR="00B83B0B" w:rsidRDefault="005B55DD">
      <w:pPr>
        <w:numPr>
          <w:ilvl w:val="0"/>
          <w:numId w:val="23"/>
        </w:numPr>
        <w:pBdr>
          <w:top w:val="nil"/>
          <w:left w:val="nil"/>
          <w:bottom w:val="nil"/>
          <w:right w:val="nil"/>
          <w:between w:val="nil"/>
        </w:pBdr>
        <w:spacing w:after="0"/>
        <w:rPr>
          <w:color w:val="000000"/>
          <w:sz w:val="24"/>
          <w:szCs w:val="24"/>
        </w:rPr>
      </w:pPr>
      <w:r>
        <w:rPr>
          <w:color w:val="000000"/>
          <w:sz w:val="24"/>
          <w:szCs w:val="24"/>
        </w:rPr>
        <w:t>Jewish Museum</w:t>
      </w:r>
    </w:p>
    <w:p w14:paraId="7155B873" w14:textId="77777777" w:rsidR="00B83B0B" w:rsidRDefault="005B55DD">
      <w:pPr>
        <w:numPr>
          <w:ilvl w:val="0"/>
          <w:numId w:val="23"/>
        </w:numPr>
        <w:pBdr>
          <w:top w:val="nil"/>
          <w:left w:val="nil"/>
          <w:bottom w:val="nil"/>
          <w:right w:val="nil"/>
          <w:between w:val="nil"/>
        </w:pBdr>
        <w:spacing w:after="0"/>
        <w:rPr>
          <w:color w:val="000000"/>
          <w:sz w:val="24"/>
          <w:szCs w:val="24"/>
        </w:rPr>
      </w:pPr>
      <w:proofErr w:type="spellStart"/>
      <w:r>
        <w:rPr>
          <w:color w:val="000000"/>
          <w:sz w:val="24"/>
          <w:szCs w:val="24"/>
        </w:rPr>
        <w:t>Kastellorizian</w:t>
      </w:r>
      <w:proofErr w:type="spellEnd"/>
      <w:r>
        <w:rPr>
          <w:color w:val="000000"/>
          <w:sz w:val="24"/>
          <w:szCs w:val="24"/>
        </w:rPr>
        <w:t xml:space="preserve"> Association of Victoria Inc.</w:t>
      </w:r>
    </w:p>
    <w:p w14:paraId="7155B874" w14:textId="77777777" w:rsidR="00B83B0B" w:rsidRDefault="005B55DD">
      <w:pPr>
        <w:numPr>
          <w:ilvl w:val="0"/>
          <w:numId w:val="23"/>
        </w:numPr>
        <w:pBdr>
          <w:top w:val="nil"/>
          <w:left w:val="nil"/>
          <w:bottom w:val="nil"/>
          <w:right w:val="nil"/>
          <w:between w:val="nil"/>
        </w:pBdr>
        <w:spacing w:after="0"/>
        <w:rPr>
          <w:color w:val="000000"/>
          <w:sz w:val="24"/>
          <w:szCs w:val="24"/>
        </w:rPr>
      </w:pPr>
      <w:r>
        <w:rPr>
          <w:color w:val="000000"/>
          <w:sz w:val="24"/>
          <w:szCs w:val="24"/>
        </w:rPr>
        <w:t>Polaron - Translations, Interpreting &amp; EU Citizenship</w:t>
      </w:r>
    </w:p>
    <w:p w14:paraId="7155B875" w14:textId="77777777" w:rsidR="00B83B0B" w:rsidRDefault="005B55DD">
      <w:pPr>
        <w:numPr>
          <w:ilvl w:val="0"/>
          <w:numId w:val="23"/>
        </w:numPr>
        <w:pBdr>
          <w:top w:val="nil"/>
          <w:left w:val="nil"/>
          <w:bottom w:val="nil"/>
          <w:right w:val="nil"/>
          <w:between w:val="nil"/>
        </w:pBdr>
        <w:spacing w:after="0"/>
        <w:rPr>
          <w:color w:val="000000"/>
          <w:sz w:val="24"/>
          <w:szCs w:val="24"/>
        </w:rPr>
      </w:pPr>
      <w:r>
        <w:rPr>
          <w:color w:val="000000"/>
          <w:sz w:val="24"/>
          <w:szCs w:val="24"/>
        </w:rPr>
        <w:t>Polish Australian Port Melbourne community (member of)</w:t>
      </w:r>
    </w:p>
    <w:p w14:paraId="7155B876" w14:textId="77777777" w:rsidR="00B83B0B" w:rsidRDefault="005B55DD">
      <w:pPr>
        <w:numPr>
          <w:ilvl w:val="0"/>
          <w:numId w:val="23"/>
        </w:numPr>
        <w:pBdr>
          <w:top w:val="nil"/>
          <w:left w:val="nil"/>
          <w:bottom w:val="nil"/>
          <w:right w:val="nil"/>
          <w:between w:val="nil"/>
        </w:pBdr>
        <w:spacing w:after="0"/>
        <w:rPr>
          <w:color w:val="000000"/>
          <w:sz w:val="24"/>
          <w:szCs w:val="24"/>
        </w:rPr>
      </w:pPr>
      <w:r>
        <w:rPr>
          <w:color w:val="000000"/>
          <w:sz w:val="24"/>
          <w:szCs w:val="24"/>
        </w:rPr>
        <w:t>Polish Senior Citizens Club of St Kilda ‘Astry’</w:t>
      </w:r>
    </w:p>
    <w:p w14:paraId="7155B877" w14:textId="77777777" w:rsidR="00B83B0B" w:rsidRDefault="005B55DD">
      <w:pPr>
        <w:numPr>
          <w:ilvl w:val="0"/>
          <w:numId w:val="23"/>
        </w:numPr>
        <w:pBdr>
          <w:top w:val="nil"/>
          <w:left w:val="nil"/>
          <w:bottom w:val="nil"/>
          <w:right w:val="nil"/>
          <w:between w:val="nil"/>
        </w:pBdr>
        <w:spacing w:after="0"/>
        <w:rPr>
          <w:color w:val="000000"/>
          <w:sz w:val="24"/>
          <w:szCs w:val="24"/>
        </w:rPr>
      </w:pPr>
      <w:r>
        <w:rPr>
          <w:color w:val="000000"/>
          <w:sz w:val="24"/>
          <w:szCs w:val="24"/>
        </w:rPr>
        <w:t>Port Melbourne Greek Community Senior Citizens Club</w:t>
      </w:r>
    </w:p>
    <w:p w14:paraId="7155B878" w14:textId="77777777" w:rsidR="00B83B0B" w:rsidRDefault="005B55DD">
      <w:pPr>
        <w:numPr>
          <w:ilvl w:val="0"/>
          <w:numId w:val="23"/>
        </w:numPr>
        <w:pBdr>
          <w:top w:val="nil"/>
          <w:left w:val="nil"/>
          <w:bottom w:val="nil"/>
          <w:right w:val="nil"/>
          <w:between w:val="nil"/>
        </w:pBdr>
        <w:spacing w:after="0"/>
        <w:rPr>
          <w:color w:val="000000"/>
          <w:sz w:val="24"/>
          <w:szCs w:val="24"/>
        </w:rPr>
      </w:pPr>
      <w:r>
        <w:rPr>
          <w:color w:val="000000"/>
          <w:sz w:val="24"/>
          <w:szCs w:val="24"/>
        </w:rPr>
        <w:t>Port Phillip Multifaith Network (65 faith organisations are represented, including Christian (Catholic, Anglican, Salvation Army, Pentecostal and Baptist), Hindu, Buddhist and Jewish groups)</w:t>
      </w:r>
    </w:p>
    <w:p w14:paraId="7155B879" w14:textId="77777777" w:rsidR="00B83B0B" w:rsidRDefault="005B55DD">
      <w:pPr>
        <w:numPr>
          <w:ilvl w:val="0"/>
          <w:numId w:val="23"/>
        </w:numPr>
        <w:pBdr>
          <w:top w:val="nil"/>
          <w:left w:val="nil"/>
          <w:bottom w:val="nil"/>
          <w:right w:val="nil"/>
          <w:between w:val="nil"/>
        </w:pBdr>
        <w:spacing w:after="0"/>
        <w:rPr>
          <w:color w:val="000000"/>
          <w:sz w:val="24"/>
          <w:szCs w:val="24"/>
        </w:rPr>
      </w:pPr>
      <w:proofErr w:type="spellStart"/>
      <w:r>
        <w:rPr>
          <w:color w:val="000000"/>
          <w:sz w:val="24"/>
          <w:szCs w:val="24"/>
        </w:rPr>
        <w:t>Rawcus</w:t>
      </w:r>
      <w:proofErr w:type="spellEnd"/>
      <w:r>
        <w:rPr>
          <w:color w:val="000000"/>
          <w:sz w:val="24"/>
          <w:szCs w:val="24"/>
        </w:rPr>
        <w:t xml:space="preserve"> Theatre Company Inc.</w:t>
      </w:r>
    </w:p>
    <w:p w14:paraId="7155B87A" w14:textId="77777777" w:rsidR="00B83B0B" w:rsidRDefault="005B55DD">
      <w:pPr>
        <w:numPr>
          <w:ilvl w:val="0"/>
          <w:numId w:val="23"/>
        </w:numPr>
        <w:pBdr>
          <w:top w:val="nil"/>
          <w:left w:val="nil"/>
          <w:bottom w:val="nil"/>
          <w:right w:val="nil"/>
          <w:between w:val="nil"/>
        </w:pBdr>
        <w:spacing w:after="0"/>
        <w:rPr>
          <w:color w:val="000000"/>
          <w:sz w:val="24"/>
          <w:szCs w:val="24"/>
        </w:rPr>
      </w:pPr>
      <w:r>
        <w:rPr>
          <w:color w:val="000000"/>
          <w:sz w:val="24"/>
          <w:szCs w:val="24"/>
        </w:rPr>
        <w:t>Sephardi Association of Victoria</w:t>
      </w:r>
    </w:p>
    <w:p w14:paraId="7155B87B" w14:textId="77777777" w:rsidR="00B83B0B" w:rsidRDefault="005B55DD">
      <w:pPr>
        <w:numPr>
          <w:ilvl w:val="0"/>
          <w:numId w:val="23"/>
        </w:numPr>
        <w:pBdr>
          <w:top w:val="nil"/>
          <w:left w:val="nil"/>
          <w:bottom w:val="nil"/>
          <w:right w:val="nil"/>
          <w:between w:val="nil"/>
        </w:pBdr>
        <w:spacing w:after="0"/>
        <w:rPr>
          <w:color w:val="000000"/>
          <w:sz w:val="24"/>
          <w:szCs w:val="24"/>
        </w:rPr>
      </w:pPr>
      <w:r>
        <w:rPr>
          <w:color w:val="000000"/>
          <w:sz w:val="24"/>
          <w:szCs w:val="24"/>
        </w:rPr>
        <w:t>Share &amp; Swap Shop (community group run by people from multicultural backgrounds)</w:t>
      </w:r>
    </w:p>
    <w:p w14:paraId="7155B87C" w14:textId="77777777" w:rsidR="00B83B0B" w:rsidRDefault="005B55DD">
      <w:pPr>
        <w:numPr>
          <w:ilvl w:val="0"/>
          <w:numId w:val="23"/>
        </w:numPr>
        <w:pBdr>
          <w:top w:val="nil"/>
          <w:left w:val="nil"/>
          <w:bottom w:val="nil"/>
          <w:right w:val="nil"/>
          <w:between w:val="nil"/>
        </w:pBdr>
        <w:spacing w:after="0"/>
        <w:rPr>
          <w:color w:val="000000"/>
          <w:sz w:val="24"/>
          <w:szCs w:val="24"/>
        </w:rPr>
      </w:pPr>
      <w:r>
        <w:rPr>
          <w:color w:val="000000"/>
          <w:sz w:val="24"/>
          <w:szCs w:val="24"/>
        </w:rPr>
        <w:t>South Melbourne Greek Women’s Club ‘Olympia’</w:t>
      </w:r>
    </w:p>
    <w:p w14:paraId="7155B87D" w14:textId="77777777" w:rsidR="00B83B0B" w:rsidRDefault="005B55DD">
      <w:pPr>
        <w:numPr>
          <w:ilvl w:val="0"/>
          <w:numId w:val="23"/>
        </w:numPr>
        <w:pBdr>
          <w:top w:val="nil"/>
          <w:left w:val="nil"/>
          <w:bottom w:val="nil"/>
          <w:right w:val="nil"/>
          <w:between w:val="nil"/>
        </w:pBdr>
        <w:spacing w:after="0"/>
        <w:rPr>
          <w:color w:val="000000"/>
          <w:sz w:val="24"/>
          <w:szCs w:val="24"/>
        </w:rPr>
      </w:pPr>
      <w:r>
        <w:rPr>
          <w:color w:val="000000"/>
          <w:sz w:val="24"/>
          <w:szCs w:val="24"/>
        </w:rPr>
        <w:t>Space2b Social Design</w:t>
      </w:r>
    </w:p>
    <w:p w14:paraId="7155B87E" w14:textId="031CA8B7" w:rsidR="00B83B0B" w:rsidRDefault="005B55DD">
      <w:pPr>
        <w:numPr>
          <w:ilvl w:val="0"/>
          <w:numId w:val="23"/>
        </w:numPr>
        <w:pBdr>
          <w:top w:val="nil"/>
          <w:left w:val="nil"/>
          <w:bottom w:val="nil"/>
          <w:right w:val="nil"/>
          <w:between w:val="nil"/>
        </w:pBdr>
        <w:rPr>
          <w:color w:val="000000"/>
          <w:sz w:val="24"/>
          <w:szCs w:val="24"/>
        </w:rPr>
      </w:pPr>
      <w:r>
        <w:rPr>
          <w:color w:val="000000"/>
          <w:sz w:val="24"/>
          <w:szCs w:val="24"/>
        </w:rPr>
        <w:lastRenderedPageBreak/>
        <w:t>Women’s Health in the Southeast</w:t>
      </w:r>
    </w:p>
    <w:p w14:paraId="7155B87F" w14:textId="536FC425" w:rsidR="00B83B0B" w:rsidRDefault="00B83B0B">
      <w:pPr>
        <w:rPr>
          <w:sz w:val="24"/>
          <w:szCs w:val="24"/>
        </w:rPr>
      </w:pPr>
    </w:p>
    <w:p w14:paraId="7155B881" w14:textId="79C401A2" w:rsidR="00B83B0B" w:rsidRDefault="005B55DD" w:rsidP="002C5E2B">
      <w:pPr>
        <w:pStyle w:val="Heading1"/>
      </w:pPr>
      <w:bookmarkStart w:id="21" w:name="_heading=h.h58kbdki2y2d" w:colFirst="0" w:colLast="0"/>
      <w:bookmarkEnd w:id="21"/>
      <w:r>
        <w:t>What we heard</w:t>
      </w:r>
    </w:p>
    <w:p w14:paraId="7155B882" w14:textId="77777777" w:rsidR="00B83B0B" w:rsidRDefault="005B55DD">
      <w:pPr>
        <w:pStyle w:val="Heading2"/>
      </w:pPr>
      <w:bookmarkStart w:id="22" w:name="_heading=h.tm5nbiifkc2f" w:colFirst="0" w:colLast="0"/>
      <w:bookmarkEnd w:id="22"/>
      <w:r>
        <w:t>Community feedback</w:t>
      </w:r>
    </w:p>
    <w:p w14:paraId="7155B883" w14:textId="77777777" w:rsidR="00B83B0B" w:rsidRDefault="005B55DD">
      <w:pPr>
        <w:rPr>
          <w:sz w:val="24"/>
          <w:szCs w:val="24"/>
        </w:rPr>
      </w:pPr>
      <w:r>
        <w:rPr>
          <w:sz w:val="24"/>
          <w:szCs w:val="24"/>
        </w:rPr>
        <w:t>Below is an overview of what we heard through our engagement activities including our survey, targeted conversations, interviews &amp; activities and submissions/emails.</w:t>
      </w:r>
    </w:p>
    <w:p w14:paraId="7155B884" w14:textId="77777777" w:rsidR="00B83B0B" w:rsidRDefault="005B55DD">
      <w:pPr>
        <w:pStyle w:val="Heading4"/>
        <w:rPr>
          <w:b w:val="0"/>
          <w:bCs w:val="0"/>
          <w:smallCaps w:val="0"/>
          <w:sz w:val="36"/>
          <w:szCs w:val="36"/>
        </w:rPr>
      </w:pPr>
      <w:r>
        <w:rPr>
          <w:b w:val="0"/>
          <w:bCs w:val="0"/>
          <w:smallCaps w:val="0"/>
          <w:sz w:val="36"/>
          <w:szCs w:val="36"/>
        </w:rPr>
        <w:t>In the future, what should Port Phillip be like so people of all cultures, religions and languages feel welcome?</w:t>
      </w:r>
    </w:p>
    <w:p w14:paraId="7155B885" w14:textId="77777777" w:rsidR="00B83B0B" w:rsidRDefault="005B55DD">
      <w:pPr>
        <w:rPr>
          <w:sz w:val="24"/>
          <w:szCs w:val="24"/>
        </w:rPr>
      </w:pPr>
      <w:r>
        <w:rPr>
          <w:sz w:val="24"/>
          <w:szCs w:val="24"/>
        </w:rPr>
        <w:t>We asked people what they thought Port Phillip should be like so people of all cultures, religions and languages feel welcome. We received 294 comments, from which the following themes and sub-themes emerged from most to least comments received.</w:t>
      </w:r>
    </w:p>
    <w:tbl>
      <w:tblPr>
        <w:tblStyle w:val="a2"/>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390"/>
        <w:gridCol w:w="5103"/>
      </w:tblGrid>
      <w:tr w:rsidR="00B83B0B" w14:paraId="7155B888" w14:textId="77777777">
        <w:trPr>
          <w:tblHeader/>
        </w:trPr>
        <w:tc>
          <w:tcPr>
            <w:tcW w:w="4390" w:type="dxa"/>
            <w:vAlign w:val="center"/>
          </w:tcPr>
          <w:p w14:paraId="7155B886" w14:textId="77777777" w:rsidR="00B83B0B" w:rsidRDefault="005B55DD">
            <w:pPr>
              <w:jc w:val="center"/>
              <w:rPr>
                <w:b/>
                <w:bCs/>
              </w:rPr>
            </w:pPr>
            <w:r>
              <w:rPr>
                <w:b/>
                <w:bCs/>
              </w:rPr>
              <w:t xml:space="preserve">Theme </w:t>
            </w:r>
          </w:p>
        </w:tc>
        <w:tc>
          <w:tcPr>
            <w:tcW w:w="5103" w:type="dxa"/>
            <w:vAlign w:val="center"/>
          </w:tcPr>
          <w:p w14:paraId="7155B887" w14:textId="77777777" w:rsidR="00B83B0B" w:rsidRDefault="005B55DD">
            <w:pPr>
              <w:jc w:val="center"/>
              <w:rPr>
                <w:b/>
                <w:bCs/>
              </w:rPr>
            </w:pPr>
            <w:r>
              <w:rPr>
                <w:b/>
                <w:bCs/>
              </w:rPr>
              <w:t>Participant quotes</w:t>
            </w:r>
          </w:p>
        </w:tc>
      </w:tr>
      <w:tr w:rsidR="00B83B0B" w14:paraId="7155B899" w14:textId="77777777">
        <w:tc>
          <w:tcPr>
            <w:tcW w:w="4390" w:type="dxa"/>
          </w:tcPr>
          <w:p w14:paraId="7155B889" w14:textId="77777777" w:rsidR="00B83B0B" w:rsidRDefault="005B55DD">
            <w:pPr>
              <w:rPr>
                <w:b/>
                <w:bCs/>
              </w:rPr>
            </w:pPr>
            <w:r>
              <w:rPr>
                <w:b/>
                <w:bCs/>
              </w:rPr>
              <w:t xml:space="preserve">Create welcoming spaces and hubs </w:t>
            </w:r>
            <w:r w:rsidRPr="00240887">
              <w:t>(48 comments)</w:t>
            </w:r>
          </w:p>
          <w:p w14:paraId="40774E1F" w14:textId="77777777" w:rsidR="00240887" w:rsidRDefault="00240887">
            <w:pPr>
              <w:rPr>
                <w:u w:val="single"/>
              </w:rPr>
            </w:pPr>
          </w:p>
          <w:p w14:paraId="7155B88A" w14:textId="4798801A" w:rsidR="00B83B0B" w:rsidRDefault="005B55DD">
            <w:pPr>
              <w:rPr>
                <w:u w:val="single"/>
              </w:rPr>
            </w:pPr>
            <w:r>
              <w:rPr>
                <w:u w:val="single"/>
              </w:rPr>
              <w:t xml:space="preserve">Sub-themes: </w:t>
            </w:r>
          </w:p>
          <w:p w14:paraId="7155B88B" w14:textId="77777777" w:rsidR="00B83B0B" w:rsidRDefault="005B55DD">
            <w:pPr>
              <w:numPr>
                <w:ilvl w:val="0"/>
                <w:numId w:val="25"/>
              </w:numPr>
              <w:pBdr>
                <w:top w:val="nil"/>
                <w:left w:val="nil"/>
                <w:bottom w:val="nil"/>
                <w:right w:val="nil"/>
                <w:between w:val="nil"/>
              </w:pBdr>
              <w:spacing w:line="288" w:lineRule="auto"/>
              <w:rPr>
                <w:color w:val="000000"/>
              </w:rPr>
            </w:pPr>
            <w:r>
              <w:rPr>
                <w:color w:val="000000"/>
              </w:rPr>
              <w:t>Community hubs &amp; neutral drop</w:t>
            </w:r>
            <w:r>
              <w:rPr>
                <w:rFonts w:ascii="Times New Roman" w:eastAsia="Times New Roman" w:hAnsi="Times New Roman" w:cs="Times New Roman"/>
                <w:color w:val="000000"/>
              </w:rPr>
              <w:t>‑</w:t>
            </w:r>
            <w:r>
              <w:rPr>
                <w:color w:val="000000"/>
              </w:rPr>
              <w:t>ins</w:t>
            </w:r>
          </w:p>
          <w:p w14:paraId="7155B88C" w14:textId="77777777" w:rsidR="00B83B0B" w:rsidRDefault="005B55DD">
            <w:pPr>
              <w:numPr>
                <w:ilvl w:val="0"/>
                <w:numId w:val="25"/>
              </w:numPr>
              <w:pBdr>
                <w:top w:val="nil"/>
                <w:left w:val="nil"/>
                <w:bottom w:val="nil"/>
                <w:right w:val="nil"/>
                <w:between w:val="nil"/>
              </w:pBdr>
              <w:spacing w:line="288" w:lineRule="auto"/>
              <w:rPr>
                <w:color w:val="000000"/>
              </w:rPr>
            </w:pPr>
            <w:r>
              <w:rPr>
                <w:color w:val="000000"/>
              </w:rPr>
              <w:t>Youth</w:t>
            </w:r>
            <w:r>
              <w:rPr>
                <w:rFonts w:ascii="Times New Roman" w:eastAsia="Times New Roman" w:hAnsi="Times New Roman" w:cs="Times New Roman"/>
                <w:color w:val="000000"/>
              </w:rPr>
              <w:t>‑</w:t>
            </w:r>
            <w:r>
              <w:rPr>
                <w:color w:val="000000"/>
              </w:rPr>
              <w:t xml:space="preserve">friendly spaces </w:t>
            </w:r>
          </w:p>
          <w:p w14:paraId="7155B88D" w14:textId="77777777" w:rsidR="00B83B0B" w:rsidRDefault="005B55DD">
            <w:pPr>
              <w:numPr>
                <w:ilvl w:val="0"/>
                <w:numId w:val="25"/>
              </w:numPr>
              <w:pBdr>
                <w:top w:val="nil"/>
                <w:left w:val="nil"/>
                <w:bottom w:val="nil"/>
                <w:right w:val="nil"/>
                <w:between w:val="nil"/>
              </w:pBdr>
              <w:spacing w:line="288" w:lineRule="auto"/>
              <w:rPr>
                <w:color w:val="000000"/>
              </w:rPr>
            </w:pPr>
            <w:r>
              <w:rPr>
                <w:color w:val="000000"/>
              </w:rPr>
              <w:t>Outdoor &amp; coastal activation</w:t>
            </w:r>
          </w:p>
          <w:p w14:paraId="7155B88E" w14:textId="77777777" w:rsidR="00B83B0B" w:rsidRDefault="005B55DD">
            <w:pPr>
              <w:numPr>
                <w:ilvl w:val="0"/>
                <w:numId w:val="25"/>
              </w:numPr>
              <w:pBdr>
                <w:top w:val="nil"/>
                <w:left w:val="nil"/>
                <w:bottom w:val="nil"/>
                <w:right w:val="nil"/>
                <w:between w:val="nil"/>
              </w:pBdr>
              <w:spacing w:line="288" w:lineRule="auto"/>
              <w:rPr>
                <w:color w:val="000000"/>
              </w:rPr>
            </w:pPr>
            <w:r>
              <w:rPr>
                <w:color w:val="000000"/>
              </w:rPr>
              <w:t>Safety</w:t>
            </w:r>
            <w:r>
              <w:rPr>
                <w:rFonts w:ascii="Times New Roman" w:eastAsia="Times New Roman" w:hAnsi="Times New Roman" w:cs="Times New Roman"/>
                <w:color w:val="000000"/>
              </w:rPr>
              <w:t>‑</w:t>
            </w:r>
            <w:r>
              <w:rPr>
                <w:color w:val="000000"/>
              </w:rPr>
              <w:t>by</w:t>
            </w:r>
            <w:r>
              <w:rPr>
                <w:rFonts w:ascii="Times New Roman" w:eastAsia="Times New Roman" w:hAnsi="Times New Roman" w:cs="Times New Roman"/>
                <w:color w:val="000000"/>
              </w:rPr>
              <w:t>‑</w:t>
            </w:r>
            <w:r>
              <w:rPr>
                <w:color w:val="000000"/>
              </w:rPr>
              <w:t>design &amp; access</w:t>
            </w:r>
          </w:p>
          <w:p w14:paraId="7155B88F" w14:textId="77777777" w:rsidR="00B83B0B" w:rsidRDefault="005B55DD">
            <w:pPr>
              <w:numPr>
                <w:ilvl w:val="0"/>
                <w:numId w:val="25"/>
              </w:numPr>
              <w:pBdr>
                <w:top w:val="nil"/>
                <w:left w:val="nil"/>
                <w:bottom w:val="nil"/>
                <w:right w:val="nil"/>
                <w:between w:val="nil"/>
              </w:pBdr>
              <w:spacing w:line="288" w:lineRule="auto"/>
              <w:rPr>
                <w:color w:val="000000"/>
              </w:rPr>
            </w:pPr>
            <w:r>
              <w:rPr>
                <w:color w:val="000000"/>
              </w:rPr>
              <w:t>Inclusive facilities &amp; prayer spaces</w:t>
            </w:r>
          </w:p>
          <w:p w14:paraId="7155B890" w14:textId="77777777" w:rsidR="00B83B0B" w:rsidRDefault="005B55DD">
            <w:pPr>
              <w:numPr>
                <w:ilvl w:val="0"/>
                <w:numId w:val="25"/>
              </w:numPr>
              <w:pBdr>
                <w:top w:val="nil"/>
                <w:left w:val="nil"/>
                <w:bottom w:val="nil"/>
                <w:right w:val="nil"/>
                <w:between w:val="nil"/>
              </w:pBdr>
              <w:spacing w:after="120" w:line="288" w:lineRule="auto"/>
              <w:rPr>
                <w:color w:val="000000"/>
              </w:rPr>
            </w:pPr>
            <w:r>
              <w:rPr>
                <w:color w:val="000000"/>
              </w:rPr>
              <w:t>Digital</w:t>
            </w:r>
            <w:r>
              <w:rPr>
                <w:rFonts w:ascii="Times New Roman" w:eastAsia="Times New Roman" w:hAnsi="Times New Roman" w:cs="Times New Roman"/>
                <w:color w:val="000000"/>
              </w:rPr>
              <w:t>‑</w:t>
            </w:r>
            <w:r>
              <w:rPr>
                <w:color w:val="000000"/>
              </w:rPr>
              <w:t>ready places</w:t>
            </w:r>
          </w:p>
        </w:tc>
        <w:tc>
          <w:tcPr>
            <w:tcW w:w="5103" w:type="dxa"/>
          </w:tcPr>
          <w:p w14:paraId="7155B891" w14:textId="77777777" w:rsidR="00B83B0B" w:rsidRDefault="005B55DD">
            <w:pPr>
              <w:rPr>
                <w:color w:val="000000"/>
              </w:rPr>
            </w:pPr>
            <w:r>
              <w:rPr>
                <w:color w:val="000000"/>
              </w:rPr>
              <w:t>“Creating safe spaces for young people…spaces you can be loud, talk to friends and be with friends is central.”</w:t>
            </w:r>
            <w:r>
              <w:rPr>
                <w:i/>
                <w:iCs/>
                <w:color w:val="000000"/>
              </w:rPr>
              <w:t xml:space="preserve"> (Source: Targeted outreach)</w:t>
            </w:r>
            <w:r>
              <w:rPr>
                <w:color w:val="000000"/>
              </w:rPr>
              <w:t xml:space="preserve"> </w:t>
            </w:r>
          </w:p>
          <w:p w14:paraId="7155B892" w14:textId="77777777" w:rsidR="00B83B0B" w:rsidRDefault="00B83B0B">
            <w:pPr>
              <w:rPr>
                <w:color w:val="000000"/>
              </w:rPr>
            </w:pPr>
          </w:p>
          <w:p w14:paraId="7155B893" w14:textId="77777777" w:rsidR="00B83B0B" w:rsidRDefault="005B55DD">
            <w:pPr>
              <w:rPr>
                <w:color w:val="000000"/>
              </w:rPr>
            </w:pPr>
            <w:r>
              <w:rPr>
                <w:color w:val="000000"/>
              </w:rPr>
              <w:t>“Muslim prayer space is needed; we travel to the city to pray.”</w:t>
            </w:r>
            <w:r>
              <w:rPr>
                <w:i/>
                <w:iCs/>
                <w:color w:val="000000"/>
              </w:rPr>
              <w:t xml:space="preserve"> (Source: Targeted outreach)</w:t>
            </w:r>
          </w:p>
          <w:p w14:paraId="7155B894" w14:textId="77777777" w:rsidR="00B83B0B" w:rsidRDefault="00B83B0B">
            <w:pPr>
              <w:rPr>
                <w:i/>
                <w:iCs/>
                <w:color w:val="000000"/>
              </w:rPr>
            </w:pPr>
          </w:p>
          <w:p w14:paraId="7155B895" w14:textId="77777777" w:rsidR="00B83B0B" w:rsidRDefault="005B55DD">
            <w:pPr>
              <w:rPr>
                <w:i/>
                <w:iCs/>
                <w:color w:val="000000"/>
              </w:rPr>
            </w:pPr>
            <w:r>
              <w:rPr>
                <w:color w:val="000000"/>
              </w:rPr>
              <w:t xml:space="preserve">“Welcoming spaces must explicitly address discrimination.” </w:t>
            </w:r>
            <w:r>
              <w:rPr>
                <w:i/>
                <w:iCs/>
                <w:color w:val="000000"/>
              </w:rPr>
              <w:t>(Source: interview)</w:t>
            </w:r>
          </w:p>
          <w:p w14:paraId="7155B896" w14:textId="77777777" w:rsidR="00B83B0B" w:rsidRDefault="00B83B0B">
            <w:pPr>
              <w:rPr>
                <w:i/>
                <w:iCs/>
                <w:color w:val="000000"/>
              </w:rPr>
            </w:pPr>
          </w:p>
          <w:p w14:paraId="7155B897" w14:textId="77777777" w:rsidR="00B83B0B" w:rsidRDefault="005B55DD">
            <w:pPr>
              <w:rPr>
                <w:color w:val="000000"/>
              </w:rPr>
            </w:pPr>
            <w:r>
              <w:rPr>
                <w:color w:val="000000"/>
              </w:rPr>
              <w:t xml:space="preserve">“Multiple small, local nodes (not just a single central hub) make participation feasible for </w:t>
            </w:r>
            <w:r>
              <w:rPr>
                <w:color w:val="000000"/>
              </w:rPr>
              <w:lastRenderedPageBreak/>
              <w:t>isolated groups and families without transport.”</w:t>
            </w:r>
          </w:p>
          <w:p w14:paraId="7155B898" w14:textId="77777777" w:rsidR="00B83B0B" w:rsidRDefault="005B55DD">
            <w:pPr>
              <w:rPr>
                <w:color w:val="000000"/>
              </w:rPr>
            </w:pPr>
            <w:r>
              <w:rPr>
                <w:i/>
                <w:iCs/>
                <w:color w:val="000000"/>
              </w:rPr>
              <w:t>(Source: interview)</w:t>
            </w:r>
          </w:p>
        </w:tc>
      </w:tr>
      <w:tr w:rsidR="00B83B0B" w14:paraId="7155B8A7" w14:textId="77777777">
        <w:tc>
          <w:tcPr>
            <w:tcW w:w="4390" w:type="dxa"/>
          </w:tcPr>
          <w:p w14:paraId="7155B89A" w14:textId="77777777" w:rsidR="00B83B0B" w:rsidRDefault="005B55DD">
            <w:r>
              <w:rPr>
                <w:b/>
                <w:bCs/>
              </w:rPr>
              <w:lastRenderedPageBreak/>
              <w:t>Accessible information, services access and language support</w:t>
            </w:r>
            <w:r>
              <w:t xml:space="preserve"> (46 comments)</w:t>
            </w:r>
          </w:p>
          <w:p w14:paraId="422BEB82" w14:textId="77777777" w:rsidR="00240887" w:rsidRDefault="00240887">
            <w:pPr>
              <w:rPr>
                <w:b/>
                <w:bCs/>
              </w:rPr>
            </w:pPr>
          </w:p>
          <w:p w14:paraId="7155B89B" w14:textId="77777777" w:rsidR="00B83B0B" w:rsidRDefault="005B55DD">
            <w:pPr>
              <w:rPr>
                <w:u w:val="single"/>
              </w:rPr>
            </w:pPr>
            <w:r>
              <w:rPr>
                <w:u w:val="single"/>
              </w:rPr>
              <w:t xml:space="preserve">Sub-themes: </w:t>
            </w:r>
          </w:p>
          <w:p w14:paraId="7155B89C" w14:textId="77777777" w:rsidR="00B83B0B" w:rsidRDefault="005B55DD">
            <w:pPr>
              <w:numPr>
                <w:ilvl w:val="0"/>
                <w:numId w:val="25"/>
              </w:numPr>
              <w:pBdr>
                <w:top w:val="nil"/>
                <w:left w:val="nil"/>
                <w:bottom w:val="nil"/>
                <w:right w:val="nil"/>
                <w:between w:val="nil"/>
              </w:pBdr>
              <w:spacing w:line="288" w:lineRule="auto"/>
              <w:rPr>
                <w:color w:val="000000"/>
              </w:rPr>
            </w:pPr>
            <w:r>
              <w:rPr>
                <w:color w:val="000000"/>
              </w:rPr>
              <w:t>Multilingual access &amp; formats</w:t>
            </w:r>
          </w:p>
          <w:p w14:paraId="7155B89D" w14:textId="77777777" w:rsidR="00B83B0B" w:rsidRDefault="005B55DD">
            <w:pPr>
              <w:numPr>
                <w:ilvl w:val="0"/>
                <w:numId w:val="25"/>
              </w:numPr>
              <w:pBdr>
                <w:top w:val="nil"/>
                <w:left w:val="nil"/>
                <w:bottom w:val="nil"/>
                <w:right w:val="nil"/>
                <w:between w:val="nil"/>
              </w:pBdr>
              <w:spacing w:line="288" w:lineRule="auto"/>
              <w:rPr>
                <w:color w:val="000000"/>
              </w:rPr>
            </w:pPr>
            <w:r>
              <w:rPr>
                <w:color w:val="000000"/>
              </w:rPr>
              <w:t>Library hubs &amp; collections</w:t>
            </w:r>
          </w:p>
          <w:p w14:paraId="7155B89E" w14:textId="77777777" w:rsidR="00B83B0B" w:rsidRDefault="005B55DD">
            <w:pPr>
              <w:numPr>
                <w:ilvl w:val="0"/>
                <w:numId w:val="25"/>
              </w:numPr>
              <w:pBdr>
                <w:top w:val="nil"/>
                <w:left w:val="nil"/>
                <w:bottom w:val="nil"/>
                <w:right w:val="nil"/>
                <w:between w:val="nil"/>
              </w:pBdr>
              <w:spacing w:line="288" w:lineRule="auto"/>
              <w:rPr>
                <w:color w:val="000000"/>
              </w:rPr>
            </w:pPr>
            <w:r>
              <w:rPr>
                <w:color w:val="000000"/>
              </w:rPr>
              <w:t>Digital inclusion &amp; literacy</w:t>
            </w:r>
          </w:p>
          <w:p w14:paraId="7155B89F" w14:textId="77777777" w:rsidR="00B83B0B" w:rsidRDefault="005B55DD">
            <w:pPr>
              <w:numPr>
                <w:ilvl w:val="0"/>
                <w:numId w:val="25"/>
              </w:numPr>
              <w:pBdr>
                <w:top w:val="nil"/>
                <w:left w:val="nil"/>
                <w:bottom w:val="nil"/>
                <w:right w:val="nil"/>
                <w:between w:val="nil"/>
              </w:pBdr>
              <w:spacing w:line="288" w:lineRule="auto"/>
              <w:rPr>
                <w:color w:val="000000"/>
              </w:rPr>
            </w:pPr>
            <w:r>
              <w:rPr>
                <w:color w:val="000000"/>
              </w:rPr>
              <w:t>Human connectors &amp; help desks</w:t>
            </w:r>
          </w:p>
          <w:p w14:paraId="7155B8A0" w14:textId="77777777" w:rsidR="00B83B0B" w:rsidRDefault="005B55DD">
            <w:pPr>
              <w:numPr>
                <w:ilvl w:val="0"/>
                <w:numId w:val="25"/>
              </w:numPr>
              <w:pBdr>
                <w:top w:val="nil"/>
                <w:left w:val="nil"/>
                <w:bottom w:val="nil"/>
                <w:right w:val="nil"/>
                <w:between w:val="nil"/>
              </w:pBdr>
              <w:spacing w:after="120" w:line="288" w:lineRule="auto"/>
              <w:rPr>
                <w:b/>
                <w:bCs/>
                <w:color w:val="000000"/>
              </w:rPr>
            </w:pPr>
            <w:r>
              <w:rPr>
                <w:color w:val="000000"/>
              </w:rPr>
              <w:t>Regional partnerships &amp; channels</w:t>
            </w:r>
          </w:p>
        </w:tc>
        <w:tc>
          <w:tcPr>
            <w:tcW w:w="5103" w:type="dxa"/>
          </w:tcPr>
          <w:p w14:paraId="7155B8A1" w14:textId="77777777" w:rsidR="00B83B0B" w:rsidRDefault="005B55DD">
            <w:pPr>
              <w:rPr>
                <w:i/>
                <w:iCs/>
                <w:color w:val="000000"/>
              </w:rPr>
            </w:pPr>
            <w:r>
              <w:rPr>
                <w:color w:val="000000"/>
              </w:rPr>
              <w:t>“Provide information in multiple languages, including Farsi.”</w:t>
            </w:r>
            <w:r>
              <w:rPr>
                <w:i/>
                <w:iCs/>
                <w:color w:val="000000"/>
              </w:rPr>
              <w:t xml:space="preserve"> (Source: Targeted outreach)</w:t>
            </w:r>
          </w:p>
          <w:p w14:paraId="7155B8A2" w14:textId="77777777" w:rsidR="00B83B0B" w:rsidRDefault="00B83B0B">
            <w:pPr>
              <w:rPr>
                <w:color w:val="000000"/>
              </w:rPr>
            </w:pPr>
          </w:p>
          <w:p w14:paraId="7155B8A3" w14:textId="77777777" w:rsidR="00B83B0B" w:rsidRDefault="005B55DD">
            <w:pPr>
              <w:rPr>
                <w:i/>
                <w:iCs/>
                <w:color w:val="000000"/>
              </w:rPr>
            </w:pPr>
            <w:r>
              <w:rPr>
                <w:color w:val="000000"/>
              </w:rPr>
              <w:t>“Libraries could serve as community hubs… provide translated materials for early childhood, health, and education.”</w:t>
            </w:r>
            <w:r>
              <w:rPr>
                <w:i/>
                <w:iCs/>
                <w:color w:val="000000"/>
              </w:rPr>
              <w:t xml:space="preserve"> (Source: Targeted outreach)</w:t>
            </w:r>
          </w:p>
          <w:p w14:paraId="7155B8A4" w14:textId="77777777" w:rsidR="00B83B0B" w:rsidRDefault="00B83B0B">
            <w:pPr>
              <w:rPr>
                <w:color w:val="000000"/>
              </w:rPr>
            </w:pPr>
          </w:p>
          <w:p w14:paraId="7155B8A5" w14:textId="77777777" w:rsidR="00B83B0B" w:rsidRDefault="005B55DD">
            <w:pPr>
              <w:rPr>
                <w:color w:val="000000"/>
              </w:rPr>
            </w:pPr>
            <w:r>
              <w:rPr>
                <w:color w:val="000000"/>
              </w:rPr>
              <w:t xml:space="preserve"> “Printed materials and digital literacy training… many seniors struggle to access online info.”</w:t>
            </w:r>
            <w:r>
              <w:rPr>
                <w:i/>
                <w:iCs/>
                <w:color w:val="000000"/>
              </w:rPr>
              <w:t xml:space="preserve"> (Source: Targeted outreach)</w:t>
            </w:r>
          </w:p>
          <w:p w14:paraId="7155B8A6" w14:textId="77777777" w:rsidR="00B83B0B" w:rsidRDefault="00B83B0B"/>
        </w:tc>
      </w:tr>
      <w:tr w:rsidR="00B83B0B" w14:paraId="7155B8B4" w14:textId="77777777">
        <w:tc>
          <w:tcPr>
            <w:tcW w:w="4390" w:type="dxa"/>
          </w:tcPr>
          <w:p w14:paraId="7155B8A8" w14:textId="77777777" w:rsidR="00B83B0B" w:rsidRDefault="005B55DD">
            <w:pPr>
              <w:rPr>
                <w:b/>
                <w:bCs/>
              </w:rPr>
            </w:pPr>
            <w:r>
              <w:rPr>
                <w:b/>
                <w:bCs/>
              </w:rPr>
              <w:t>Understanding, Respect &amp; Social Cohesion</w:t>
            </w:r>
            <w:r>
              <w:t xml:space="preserve"> (33 comments)</w:t>
            </w:r>
          </w:p>
          <w:p w14:paraId="6C1B088A" w14:textId="77777777" w:rsidR="00240887" w:rsidRDefault="00240887">
            <w:pPr>
              <w:rPr>
                <w:u w:val="single"/>
              </w:rPr>
            </w:pPr>
          </w:p>
          <w:p w14:paraId="7155B8A9" w14:textId="3BFCCB96" w:rsidR="00B83B0B" w:rsidRDefault="005B55DD">
            <w:pPr>
              <w:rPr>
                <w:u w:val="single"/>
              </w:rPr>
            </w:pPr>
            <w:r>
              <w:rPr>
                <w:u w:val="single"/>
              </w:rPr>
              <w:t xml:space="preserve">Sub-themes: </w:t>
            </w:r>
          </w:p>
          <w:p w14:paraId="7155B8AA" w14:textId="77777777" w:rsidR="00B83B0B" w:rsidRDefault="005B55DD">
            <w:pPr>
              <w:numPr>
                <w:ilvl w:val="0"/>
                <w:numId w:val="25"/>
              </w:numPr>
              <w:pBdr>
                <w:top w:val="nil"/>
                <w:left w:val="nil"/>
                <w:bottom w:val="nil"/>
                <w:right w:val="nil"/>
                <w:between w:val="nil"/>
              </w:pBdr>
              <w:spacing w:line="288" w:lineRule="auto"/>
              <w:rPr>
                <w:color w:val="000000"/>
              </w:rPr>
            </w:pPr>
            <w:r>
              <w:rPr>
                <w:color w:val="000000"/>
              </w:rPr>
              <w:t>Dialogue &amp; learning</w:t>
            </w:r>
          </w:p>
          <w:p w14:paraId="7155B8AB" w14:textId="77777777" w:rsidR="00B83B0B" w:rsidRDefault="005B55DD">
            <w:pPr>
              <w:numPr>
                <w:ilvl w:val="0"/>
                <w:numId w:val="25"/>
              </w:numPr>
              <w:pBdr>
                <w:top w:val="nil"/>
                <w:left w:val="nil"/>
                <w:bottom w:val="nil"/>
                <w:right w:val="nil"/>
                <w:between w:val="nil"/>
              </w:pBdr>
              <w:spacing w:line="288" w:lineRule="auto"/>
              <w:rPr>
                <w:color w:val="000000"/>
              </w:rPr>
            </w:pPr>
            <w:r>
              <w:rPr>
                <w:color w:val="000000"/>
              </w:rPr>
              <w:t>Shared identity &amp; non</w:t>
            </w:r>
            <w:r>
              <w:rPr>
                <w:rFonts w:ascii="Times New Roman" w:eastAsia="Times New Roman" w:hAnsi="Times New Roman" w:cs="Times New Roman"/>
                <w:color w:val="000000"/>
              </w:rPr>
              <w:t>‑</w:t>
            </w:r>
            <w:r>
              <w:rPr>
                <w:color w:val="000000"/>
              </w:rPr>
              <w:t>divisive messaging</w:t>
            </w:r>
          </w:p>
          <w:p w14:paraId="7155B8AC" w14:textId="77777777" w:rsidR="00B83B0B" w:rsidRDefault="005B55DD">
            <w:pPr>
              <w:numPr>
                <w:ilvl w:val="0"/>
                <w:numId w:val="25"/>
              </w:numPr>
              <w:pBdr>
                <w:top w:val="nil"/>
                <w:left w:val="nil"/>
                <w:bottom w:val="nil"/>
                <w:right w:val="nil"/>
                <w:between w:val="nil"/>
              </w:pBdr>
              <w:spacing w:line="288" w:lineRule="auto"/>
              <w:rPr>
                <w:color w:val="000000"/>
              </w:rPr>
            </w:pPr>
            <w:r>
              <w:rPr>
                <w:color w:val="000000"/>
              </w:rPr>
              <w:t>Counting all voices (incl. non</w:t>
            </w:r>
            <w:r>
              <w:rPr>
                <w:rFonts w:ascii="Times New Roman" w:eastAsia="Times New Roman" w:hAnsi="Times New Roman" w:cs="Times New Roman"/>
                <w:color w:val="000000"/>
              </w:rPr>
              <w:t>‑</w:t>
            </w:r>
            <w:r>
              <w:rPr>
                <w:color w:val="000000"/>
              </w:rPr>
              <w:t>religious)</w:t>
            </w:r>
          </w:p>
          <w:p w14:paraId="7155B8AD" w14:textId="77777777" w:rsidR="00B83B0B" w:rsidRDefault="005B55DD">
            <w:pPr>
              <w:numPr>
                <w:ilvl w:val="0"/>
                <w:numId w:val="25"/>
              </w:numPr>
              <w:pBdr>
                <w:top w:val="nil"/>
                <w:left w:val="nil"/>
                <w:bottom w:val="nil"/>
                <w:right w:val="nil"/>
                <w:between w:val="nil"/>
              </w:pBdr>
              <w:spacing w:line="288" w:lineRule="auto"/>
              <w:rPr>
                <w:color w:val="000000"/>
              </w:rPr>
            </w:pPr>
            <w:r>
              <w:rPr>
                <w:color w:val="000000"/>
              </w:rPr>
              <w:t>Fairness between groups</w:t>
            </w:r>
          </w:p>
          <w:p w14:paraId="7155B8AE" w14:textId="77777777" w:rsidR="00B83B0B" w:rsidRDefault="005B55DD">
            <w:pPr>
              <w:numPr>
                <w:ilvl w:val="0"/>
                <w:numId w:val="25"/>
              </w:numPr>
              <w:pBdr>
                <w:top w:val="nil"/>
                <w:left w:val="nil"/>
                <w:bottom w:val="nil"/>
                <w:right w:val="nil"/>
                <w:between w:val="nil"/>
              </w:pBdr>
              <w:spacing w:after="120" w:line="288" w:lineRule="auto"/>
              <w:rPr>
                <w:b/>
                <w:bCs/>
                <w:color w:val="000000"/>
              </w:rPr>
            </w:pPr>
            <w:r>
              <w:rPr>
                <w:color w:val="000000"/>
              </w:rPr>
              <w:t>Trust</w:t>
            </w:r>
            <w:r>
              <w:rPr>
                <w:rFonts w:ascii="Times New Roman" w:eastAsia="Times New Roman" w:hAnsi="Times New Roman" w:cs="Times New Roman"/>
                <w:color w:val="000000"/>
              </w:rPr>
              <w:t>‑</w:t>
            </w:r>
            <w:r>
              <w:rPr>
                <w:color w:val="000000"/>
              </w:rPr>
              <w:t>building practices</w:t>
            </w:r>
          </w:p>
        </w:tc>
        <w:tc>
          <w:tcPr>
            <w:tcW w:w="5103" w:type="dxa"/>
          </w:tcPr>
          <w:p w14:paraId="7155B8AF" w14:textId="77777777" w:rsidR="00B83B0B" w:rsidRDefault="005B55DD">
            <w:pPr>
              <w:rPr>
                <w:i/>
                <w:iCs/>
                <w:color w:val="000000"/>
              </w:rPr>
            </w:pPr>
            <w:r>
              <w:rPr>
                <w:color w:val="000000"/>
              </w:rPr>
              <w:t>“We need open conversations… spaces where people can ask questions to build understanding and respect.”</w:t>
            </w:r>
            <w:r>
              <w:rPr>
                <w:color w:val="000000"/>
              </w:rPr>
              <w:br/>
            </w:r>
            <w:r>
              <w:rPr>
                <w:i/>
                <w:iCs/>
                <w:color w:val="000000"/>
              </w:rPr>
              <w:t>(Source: Targeted outreach)</w:t>
            </w:r>
          </w:p>
          <w:p w14:paraId="7155B8B0" w14:textId="77777777" w:rsidR="00B83B0B" w:rsidRDefault="00B83B0B">
            <w:pPr>
              <w:rPr>
                <w:color w:val="000000"/>
              </w:rPr>
            </w:pPr>
          </w:p>
          <w:p w14:paraId="7155B8B1" w14:textId="77777777" w:rsidR="00B83B0B" w:rsidRDefault="005B55DD">
            <w:pPr>
              <w:rPr>
                <w:i/>
                <w:iCs/>
                <w:color w:val="000000"/>
              </w:rPr>
            </w:pPr>
            <w:r>
              <w:rPr>
                <w:color w:val="000000"/>
              </w:rPr>
              <w:t>“Make people feel like we are all Australian… embrace our similarities not our differences.”</w:t>
            </w:r>
            <w:r>
              <w:rPr>
                <w:i/>
                <w:iCs/>
                <w:color w:val="000000"/>
              </w:rPr>
              <w:t xml:space="preserve"> (Source: Online survey)</w:t>
            </w:r>
          </w:p>
          <w:p w14:paraId="7155B8B2" w14:textId="77777777" w:rsidR="00B83B0B" w:rsidRDefault="00B83B0B">
            <w:pPr>
              <w:rPr>
                <w:i/>
                <w:iCs/>
                <w:color w:val="000000"/>
              </w:rPr>
            </w:pPr>
          </w:p>
          <w:p w14:paraId="7155B8B3" w14:textId="77777777" w:rsidR="00B83B0B" w:rsidRDefault="005B55DD">
            <w:pPr>
              <w:rPr>
                <w:i/>
                <w:iCs/>
                <w:color w:val="000000"/>
              </w:rPr>
            </w:pPr>
            <w:r>
              <w:rPr>
                <w:color w:val="000000"/>
              </w:rPr>
              <w:t xml:space="preserve">Participants need to know they will be respected regardless of identity, faith, or language, and that unwelcoming behaviours are not tolerated. </w:t>
            </w:r>
            <w:r>
              <w:rPr>
                <w:i/>
                <w:iCs/>
                <w:color w:val="000000"/>
              </w:rPr>
              <w:t>(Source: Interview)</w:t>
            </w:r>
          </w:p>
        </w:tc>
      </w:tr>
      <w:tr w:rsidR="00B83B0B" w14:paraId="7155B8BF" w14:textId="77777777">
        <w:tc>
          <w:tcPr>
            <w:tcW w:w="4390" w:type="dxa"/>
          </w:tcPr>
          <w:p w14:paraId="7155B8B5" w14:textId="77777777" w:rsidR="00B83B0B" w:rsidRDefault="005B55DD">
            <w:r>
              <w:rPr>
                <w:b/>
                <w:bCs/>
                <w:color w:val="000000"/>
              </w:rPr>
              <w:t xml:space="preserve">Support for families and carers </w:t>
            </w:r>
            <w:r>
              <w:t>(31 comments)</w:t>
            </w:r>
          </w:p>
          <w:p w14:paraId="7155B8B6" w14:textId="77777777" w:rsidR="00B83B0B" w:rsidRDefault="005B55DD">
            <w:pPr>
              <w:rPr>
                <w:u w:val="single"/>
              </w:rPr>
            </w:pPr>
            <w:r>
              <w:rPr>
                <w:b/>
                <w:bCs/>
                <w:color w:val="000000"/>
              </w:rPr>
              <w:br/>
            </w:r>
            <w:r>
              <w:rPr>
                <w:u w:val="single"/>
              </w:rPr>
              <w:t xml:space="preserve">Sub-themes: </w:t>
            </w:r>
          </w:p>
          <w:p w14:paraId="7155B8B7" w14:textId="77777777" w:rsidR="00B83B0B" w:rsidRDefault="005B55DD">
            <w:pPr>
              <w:numPr>
                <w:ilvl w:val="0"/>
                <w:numId w:val="25"/>
              </w:numPr>
              <w:pBdr>
                <w:top w:val="nil"/>
                <w:left w:val="nil"/>
                <w:bottom w:val="nil"/>
                <w:right w:val="nil"/>
                <w:between w:val="nil"/>
              </w:pBdr>
              <w:spacing w:line="288" w:lineRule="auto"/>
              <w:rPr>
                <w:color w:val="000000"/>
              </w:rPr>
            </w:pPr>
            <w:r>
              <w:rPr>
                <w:color w:val="000000"/>
              </w:rPr>
              <w:t>Citizenship &amp; settlement supports</w:t>
            </w:r>
          </w:p>
          <w:p w14:paraId="7155B8B8" w14:textId="77777777" w:rsidR="00B83B0B" w:rsidRDefault="005B55DD">
            <w:pPr>
              <w:numPr>
                <w:ilvl w:val="0"/>
                <w:numId w:val="25"/>
              </w:numPr>
              <w:pBdr>
                <w:top w:val="nil"/>
                <w:left w:val="nil"/>
                <w:bottom w:val="nil"/>
                <w:right w:val="nil"/>
                <w:between w:val="nil"/>
              </w:pBdr>
              <w:spacing w:line="288" w:lineRule="auto"/>
              <w:rPr>
                <w:color w:val="000000"/>
              </w:rPr>
            </w:pPr>
            <w:r>
              <w:rPr>
                <w:color w:val="000000"/>
              </w:rPr>
              <w:t>Homework &amp; learning support</w:t>
            </w:r>
          </w:p>
          <w:p w14:paraId="7155B8B9" w14:textId="77777777" w:rsidR="00B83B0B" w:rsidRDefault="005B55DD">
            <w:pPr>
              <w:numPr>
                <w:ilvl w:val="0"/>
                <w:numId w:val="25"/>
              </w:numPr>
              <w:pBdr>
                <w:top w:val="nil"/>
                <w:left w:val="nil"/>
                <w:bottom w:val="nil"/>
                <w:right w:val="nil"/>
                <w:between w:val="nil"/>
              </w:pBdr>
              <w:spacing w:line="288" w:lineRule="auto"/>
              <w:rPr>
                <w:color w:val="000000"/>
              </w:rPr>
            </w:pPr>
            <w:r>
              <w:rPr>
                <w:color w:val="000000"/>
              </w:rPr>
              <w:lastRenderedPageBreak/>
              <w:t>Early childhood access &amp; affordability</w:t>
            </w:r>
          </w:p>
          <w:p w14:paraId="7155B8BA" w14:textId="77777777" w:rsidR="00B83B0B" w:rsidRDefault="005B55DD">
            <w:pPr>
              <w:numPr>
                <w:ilvl w:val="0"/>
                <w:numId w:val="25"/>
              </w:numPr>
              <w:pBdr>
                <w:top w:val="nil"/>
                <w:left w:val="nil"/>
                <w:bottom w:val="nil"/>
                <w:right w:val="nil"/>
                <w:between w:val="nil"/>
              </w:pBdr>
              <w:spacing w:line="288" w:lineRule="auto"/>
              <w:rPr>
                <w:color w:val="000000"/>
              </w:rPr>
            </w:pPr>
            <w:r>
              <w:rPr>
                <w:color w:val="000000"/>
              </w:rPr>
              <w:t>Parenting &amp; life skills</w:t>
            </w:r>
          </w:p>
          <w:p w14:paraId="7155B8BB" w14:textId="77777777" w:rsidR="00B83B0B" w:rsidRDefault="005B55DD">
            <w:pPr>
              <w:numPr>
                <w:ilvl w:val="0"/>
                <w:numId w:val="25"/>
              </w:numPr>
              <w:pBdr>
                <w:top w:val="nil"/>
                <w:left w:val="nil"/>
                <w:bottom w:val="nil"/>
                <w:right w:val="nil"/>
                <w:between w:val="nil"/>
              </w:pBdr>
              <w:spacing w:after="120" w:line="288" w:lineRule="auto"/>
              <w:rPr>
                <w:color w:val="000000"/>
              </w:rPr>
            </w:pPr>
            <w:r>
              <w:rPr>
                <w:color w:val="000000"/>
              </w:rPr>
              <w:t>Maternal &amp; child health</w:t>
            </w:r>
          </w:p>
        </w:tc>
        <w:tc>
          <w:tcPr>
            <w:tcW w:w="5103" w:type="dxa"/>
          </w:tcPr>
          <w:p w14:paraId="7155B8BC" w14:textId="77777777" w:rsidR="00B83B0B" w:rsidRDefault="005B55DD">
            <w:pPr>
              <w:rPr>
                <w:i/>
                <w:iCs/>
              </w:rPr>
            </w:pPr>
            <w:r>
              <w:lastRenderedPageBreak/>
              <w:t xml:space="preserve">“The cost of childcare for non-residents is a barrier, and it prevents mothers accessing employment and social connection” </w:t>
            </w:r>
            <w:r>
              <w:rPr>
                <w:i/>
                <w:iCs/>
              </w:rPr>
              <w:t>(Source: targeted outreach)</w:t>
            </w:r>
          </w:p>
          <w:p w14:paraId="4058A370" w14:textId="77777777" w:rsidR="00C44176" w:rsidRDefault="00C44176"/>
          <w:p w14:paraId="7155B8BD" w14:textId="77777777" w:rsidR="00B83B0B" w:rsidRDefault="005B55DD">
            <w:pPr>
              <w:rPr>
                <w:color w:val="000000"/>
              </w:rPr>
            </w:pPr>
            <w:r>
              <w:rPr>
                <w:color w:val="000000"/>
              </w:rPr>
              <w:t xml:space="preserve">“Maternal health is central for families, but it would be good if they were upskilled in </w:t>
            </w:r>
            <w:r>
              <w:rPr>
                <w:color w:val="000000"/>
              </w:rPr>
              <w:lastRenderedPageBreak/>
              <w:t xml:space="preserve">cultural competency be culturally informed and understand cultural needs.” </w:t>
            </w:r>
            <w:r>
              <w:rPr>
                <w:i/>
                <w:iCs/>
                <w:color w:val="000000"/>
              </w:rPr>
              <w:t>(Source: targeted outreach)</w:t>
            </w:r>
          </w:p>
          <w:p w14:paraId="7155B8BE" w14:textId="77777777" w:rsidR="00B83B0B" w:rsidRDefault="00B83B0B"/>
        </w:tc>
      </w:tr>
      <w:tr w:rsidR="00B83B0B" w14:paraId="7155B8CD" w14:textId="77777777">
        <w:tc>
          <w:tcPr>
            <w:tcW w:w="4390" w:type="dxa"/>
          </w:tcPr>
          <w:p w14:paraId="7155B8C0" w14:textId="77777777" w:rsidR="00B83B0B" w:rsidRDefault="005B55DD">
            <w:r>
              <w:rPr>
                <w:b/>
                <w:bCs/>
              </w:rPr>
              <w:lastRenderedPageBreak/>
              <w:t xml:space="preserve">Celebrate cultures and diversity </w:t>
            </w:r>
            <w:r>
              <w:t>(27 comments)</w:t>
            </w:r>
          </w:p>
          <w:p w14:paraId="7669F8BC" w14:textId="77777777" w:rsidR="00240887" w:rsidRDefault="00240887">
            <w:pPr>
              <w:rPr>
                <w:b/>
                <w:bCs/>
              </w:rPr>
            </w:pPr>
          </w:p>
          <w:p w14:paraId="7155B8C1" w14:textId="77777777" w:rsidR="00B83B0B" w:rsidRDefault="005B55DD">
            <w:pPr>
              <w:rPr>
                <w:u w:val="single"/>
              </w:rPr>
            </w:pPr>
            <w:r>
              <w:rPr>
                <w:u w:val="single"/>
              </w:rPr>
              <w:t xml:space="preserve">Sub-themes: </w:t>
            </w:r>
          </w:p>
          <w:p w14:paraId="7155B8C2" w14:textId="77777777" w:rsidR="00B83B0B" w:rsidRDefault="005B55DD">
            <w:pPr>
              <w:numPr>
                <w:ilvl w:val="0"/>
                <w:numId w:val="25"/>
              </w:numPr>
              <w:pBdr>
                <w:top w:val="nil"/>
                <w:left w:val="nil"/>
                <w:bottom w:val="nil"/>
                <w:right w:val="nil"/>
                <w:between w:val="nil"/>
              </w:pBdr>
              <w:spacing w:line="288" w:lineRule="auto"/>
              <w:rPr>
                <w:color w:val="000000"/>
              </w:rPr>
            </w:pPr>
            <w:r>
              <w:rPr>
                <w:color w:val="000000"/>
              </w:rPr>
              <w:t>Cultural content in schools &amp; libraries</w:t>
            </w:r>
          </w:p>
          <w:p w14:paraId="7155B8C3" w14:textId="77777777" w:rsidR="00B83B0B" w:rsidRDefault="005B55DD">
            <w:pPr>
              <w:numPr>
                <w:ilvl w:val="0"/>
                <w:numId w:val="25"/>
              </w:numPr>
              <w:pBdr>
                <w:top w:val="nil"/>
                <w:left w:val="nil"/>
                <w:bottom w:val="nil"/>
                <w:right w:val="nil"/>
                <w:between w:val="nil"/>
              </w:pBdr>
              <w:spacing w:line="288" w:lineRule="auto"/>
              <w:rPr>
                <w:color w:val="000000"/>
              </w:rPr>
            </w:pPr>
            <w:r>
              <w:rPr>
                <w:color w:val="000000"/>
              </w:rPr>
              <w:t>Inclusive celebration calendar</w:t>
            </w:r>
          </w:p>
          <w:p w14:paraId="7155B8C4" w14:textId="77777777" w:rsidR="00B83B0B" w:rsidRDefault="005B55DD">
            <w:pPr>
              <w:numPr>
                <w:ilvl w:val="0"/>
                <w:numId w:val="25"/>
              </w:numPr>
              <w:pBdr>
                <w:top w:val="nil"/>
                <w:left w:val="nil"/>
                <w:bottom w:val="nil"/>
                <w:right w:val="nil"/>
                <w:between w:val="nil"/>
              </w:pBdr>
              <w:spacing w:line="288" w:lineRule="auto"/>
              <w:rPr>
                <w:color w:val="000000"/>
              </w:rPr>
            </w:pPr>
            <w:r>
              <w:rPr>
                <w:color w:val="000000"/>
              </w:rPr>
              <w:t>Arts and culture for inclusion</w:t>
            </w:r>
          </w:p>
          <w:p w14:paraId="7155B8C5" w14:textId="77777777" w:rsidR="00B83B0B" w:rsidRDefault="005B55DD">
            <w:pPr>
              <w:numPr>
                <w:ilvl w:val="0"/>
                <w:numId w:val="25"/>
              </w:numPr>
              <w:pBdr>
                <w:top w:val="nil"/>
                <w:left w:val="nil"/>
                <w:bottom w:val="nil"/>
                <w:right w:val="nil"/>
                <w:between w:val="nil"/>
              </w:pBdr>
              <w:spacing w:line="288" w:lineRule="auto"/>
              <w:rPr>
                <w:color w:val="000000"/>
              </w:rPr>
            </w:pPr>
            <w:r>
              <w:rPr>
                <w:color w:val="000000"/>
              </w:rPr>
              <w:t>Equitable representation &amp; messaging</w:t>
            </w:r>
          </w:p>
          <w:p w14:paraId="7155B8C6" w14:textId="77777777" w:rsidR="00B83B0B" w:rsidRDefault="005B55DD">
            <w:pPr>
              <w:numPr>
                <w:ilvl w:val="0"/>
                <w:numId w:val="25"/>
              </w:numPr>
              <w:pBdr>
                <w:top w:val="nil"/>
                <w:left w:val="nil"/>
                <w:bottom w:val="nil"/>
                <w:right w:val="nil"/>
                <w:between w:val="nil"/>
              </w:pBdr>
              <w:spacing w:after="120" w:line="288" w:lineRule="auto"/>
              <w:rPr>
                <w:color w:val="000000"/>
              </w:rPr>
            </w:pPr>
            <w:r>
              <w:rPr>
                <w:color w:val="000000"/>
              </w:rPr>
              <w:t>Decorations &amp; place</w:t>
            </w:r>
            <w:r>
              <w:rPr>
                <w:rFonts w:ascii="Times New Roman" w:eastAsia="Times New Roman" w:hAnsi="Times New Roman" w:cs="Times New Roman"/>
                <w:color w:val="000000"/>
              </w:rPr>
              <w:t>‑</w:t>
            </w:r>
            <w:r>
              <w:rPr>
                <w:color w:val="000000"/>
              </w:rPr>
              <w:t>making</w:t>
            </w:r>
          </w:p>
        </w:tc>
        <w:tc>
          <w:tcPr>
            <w:tcW w:w="5103" w:type="dxa"/>
          </w:tcPr>
          <w:p w14:paraId="7155B8C7" w14:textId="77777777" w:rsidR="00B83B0B" w:rsidRDefault="005B55DD">
            <w:pPr>
              <w:rPr>
                <w:i/>
                <w:iCs/>
                <w:color w:val="000000"/>
              </w:rPr>
            </w:pPr>
            <w:r>
              <w:rPr>
                <w:color w:val="000000"/>
              </w:rPr>
              <w:t>“More multicultural events and celebrations—want to learn more about other culture.”</w:t>
            </w:r>
            <w:r>
              <w:rPr>
                <w:color w:val="000000"/>
              </w:rPr>
              <w:br/>
            </w:r>
            <w:r>
              <w:rPr>
                <w:i/>
                <w:iCs/>
                <w:color w:val="000000"/>
              </w:rPr>
              <w:t>(Source: Targeted outreach)</w:t>
            </w:r>
          </w:p>
          <w:p w14:paraId="7155B8C8" w14:textId="77777777" w:rsidR="00B83B0B" w:rsidRDefault="00B83B0B">
            <w:pPr>
              <w:rPr>
                <w:color w:val="000000"/>
              </w:rPr>
            </w:pPr>
          </w:p>
          <w:p w14:paraId="7155B8C9" w14:textId="77777777" w:rsidR="00B83B0B" w:rsidRDefault="005B55DD">
            <w:pPr>
              <w:rPr>
                <w:i/>
                <w:iCs/>
                <w:color w:val="000000"/>
              </w:rPr>
            </w:pPr>
            <w:r>
              <w:rPr>
                <w:color w:val="000000"/>
              </w:rPr>
              <w:t xml:space="preserve">Culture on display creates home: when residents share their cultural practices publicly and see appreciation, belonging accelerates. </w:t>
            </w:r>
            <w:r>
              <w:rPr>
                <w:i/>
                <w:iCs/>
                <w:color w:val="000000"/>
              </w:rPr>
              <w:t>(Source: interview)</w:t>
            </w:r>
          </w:p>
          <w:p w14:paraId="7155B8CA" w14:textId="77777777" w:rsidR="00B83B0B" w:rsidRDefault="00B83B0B">
            <w:pPr>
              <w:rPr>
                <w:color w:val="000000"/>
              </w:rPr>
            </w:pPr>
          </w:p>
          <w:p w14:paraId="7155B8CB" w14:textId="77777777" w:rsidR="00B83B0B" w:rsidRDefault="005B55DD">
            <w:pPr>
              <w:rPr>
                <w:color w:val="000000"/>
              </w:rPr>
            </w:pPr>
            <w:r>
              <w:rPr>
                <w:color w:val="000000"/>
              </w:rPr>
              <w:t xml:space="preserve">Community-led events are pivotal: hosting and teaching the broader community fosters pride and mutual understanding. </w:t>
            </w:r>
            <w:r>
              <w:rPr>
                <w:i/>
                <w:iCs/>
                <w:color w:val="000000"/>
              </w:rPr>
              <w:t>(Source: interview)</w:t>
            </w:r>
          </w:p>
          <w:p w14:paraId="7155B8CC" w14:textId="77777777" w:rsidR="00B83B0B" w:rsidRDefault="00B83B0B"/>
        </w:tc>
      </w:tr>
      <w:tr w:rsidR="00B83B0B" w14:paraId="7155B8DA" w14:textId="77777777">
        <w:tc>
          <w:tcPr>
            <w:tcW w:w="4390" w:type="dxa"/>
          </w:tcPr>
          <w:p w14:paraId="7155B8CE" w14:textId="77777777" w:rsidR="00B83B0B" w:rsidRDefault="005B55DD">
            <w:r>
              <w:rPr>
                <w:b/>
                <w:bCs/>
              </w:rPr>
              <w:t xml:space="preserve">Social Connection and Informal Networks </w:t>
            </w:r>
            <w:r>
              <w:t>(26 comments)</w:t>
            </w:r>
          </w:p>
          <w:p w14:paraId="52EB940B" w14:textId="77777777" w:rsidR="00240887" w:rsidRDefault="00240887">
            <w:pPr>
              <w:rPr>
                <w:b/>
                <w:bCs/>
              </w:rPr>
            </w:pPr>
          </w:p>
          <w:p w14:paraId="7155B8CF" w14:textId="77777777" w:rsidR="00B83B0B" w:rsidRDefault="005B55DD">
            <w:pPr>
              <w:rPr>
                <w:u w:val="single"/>
              </w:rPr>
            </w:pPr>
            <w:r>
              <w:rPr>
                <w:u w:val="single"/>
              </w:rPr>
              <w:t xml:space="preserve">Sub-themes: </w:t>
            </w:r>
          </w:p>
          <w:p w14:paraId="7155B8D0" w14:textId="77777777" w:rsidR="00B83B0B" w:rsidRDefault="005B55DD">
            <w:pPr>
              <w:numPr>
                <w:ilvl w:val="0"/>
                <w:numId w:val="25"/>
              </w:numPr>
              <w:pBdr>
                <w:top w:val="nil"/>
                <w:left w:val="nil"/>
                <w:bottom w:val="nil"/>
                <w:right w:val="nil"/>
                <w:between w:val="nil"/>
              </w:pBdr>
              <w:spacing w:line="288" w:lineRule="auto"/>
              <w:rPr>
                <w:color w:val="000000"/>
              </w:rPr>
            </w:pPr>
            <w:r>
              <w:rPr>
                <w:color w:val="000000"/>
              </w:rPr>
              <w:t>Multilingual access &amp; formats</w:t>
            </w:r>
          </w:p>
          <w:p w14:paraId="7155B8D1" w14:textId="77777777" w:rsidR="00B83B0B" w:rsidRDefault="005B55DD">
            <w:pPr>
              <w:numPr>
                <w:ilvl w:val="0"/>
                <w:numId w:val="25"/>
              </w:numPr>
              <w:pBdr>
                <w:top w:val="nil"/>
                <w:left w:val="nil"/>
                <w:bottom w:val="nil"/>
                <w:right w:val="nil"/>
                <w:between w:val="nil"/>
              </w:pBdr>
              <w:spacing w:line="288" w:lineRule="auto"/>
              <w:rPr>
                <w:color w:val="000000"/>
              </w:rPr>
            </w:pPr>
            <w:r>
              <w:rPr>
                <w:color w:val="000000"/>
              </w:rPr>
              <w:t>Library hubs &amp; collections</w:t>
            </w:r>
          </w:p>
          <w:p w14:paraId="7155B8D2" w14:textId="77777777" w:rsidR="00B83B0B" w:rsidRDefault="005B55DD">
            <w:pPr>
              <w:numPr>
                <w:ilvl w:val="0"/>
                <w:numId w:val="25"/>
              </w:numPr>
              <w:pBdr>
                <w:top w:val="nil"/>
                <w:left w:val="nil"/>
                <w:bottom w:val="nil"/>
                <w:right w:val="nil"/>
                <w:between w:val="nil"/>
              </w:pBdr>
              <w:spacing w:line="288" w:lineRule="auto"/>
              <w:rPr>
                <w:color w:val="000000"/>
              </w:rPr>
            </w:pPr>
            <w:r>
              <w:rPr>
                <w:color w:val="000000"/>
              </w:rPr>
              <w:t>Digital inclusion &amp; literacy</w:t>
            </w:r>
          </w:p>
          <w:p w14:paraId="7155B8D3" w14:textId="77777777" w:rsidR="00B83B0B" w:rsidRDefault="005B55DD">
            <w:pPr>
              <w:numPr>
                <w:ilvl w:val="0"/>
                <w:numId w:val="25"/>
              </w:numPr>
              <w:pBdr>
                <w:top w:val="nil"/>
                <w:left w:val="nil"/>
                <w:bottom w:val="nil"/>
                <w:right w:val="nil"/>
                <w:between w:val="nil"/>
              </w:pBdr>
              <w:spacing w:line="288" w:lineRule="auto"/>
              <w:rPr>
                <w:color w:val="000000"/>
              </w:rPr>
            </w:pPr>
            <w:r>
              <w:rPr>
                <w:color w:val="000000"/>
              </w:rPr>
              <w:t>Human connectors &amp; help desks</w:t>
            </w:r>
          </w:p>
          <w:p w14:paraId="7155B8D4" w14:textId="77777777" w:rsidR="00B83B0B" w:rsidRDefault="005B55DD">
            <w:pPr>
              <w:numPr>
                <w:ilvl w:val="0"/>
                <w:numId w:val="25"/>
              </w:numPr>
              <w:pBdr>
                <w:top w:val="nil"/>
                <w:left w:val="nil"/>
                <w:bottom w:val="nil"/>
                <w:right w:val="nil"/>
                <w:between w:val="nil"/>
              </w:pBdr>
              <w:spacing w:after="120" w:line="288" w:lineRule="auto"/>
              <w:rPr>
                <w:color w:val="000000"/>
              </w:rPr>
            </w:pPr>
            <w:r>
              <w:rPr>
                <w:color w:val="000000"/>
              </w:rPr>
              <w:t>Regional partnerships &amp; channels</w:t>
            </w:r>
          </w:p>
        </w:tc>
        <w:tc>
          <w:tcPr>
            <w:tcW w:w="5103" w:type="dxa"/>
          </w:tcPr>
          <w:p w14:paraId="7155B8D5" w14:textId="77777777" w:rsidR="00B83B0B" w:rsidRDefault="005B55DD">
            <w:pPr>
              <w:rPr>
                <w:i/>
                <w:iCs/>
                <w:color w:val="000000"/>
              </w:rPr>
            </w:pPr>
            <w:r>
              <w:rPr>
                <w:color w:val="000000"/>
              </w:rPr>
              <w:t xml:space="preserve"> “Word-of-mouth remains a key channel for migrants.”</w:t>
            </w:r>
            <w:r>
              <w:rPr>
                <w:i/>
                <w:iCs/>
                <w:color w:val="000000"/>
              </w:rPr>
              <w:t xml:space="preserve"> (Source: Targeted outreach)</w:t>
            </w:r>
          </w:p>
          <w:p w14:paraId="7155B8D6" w14:textId="77777777" w:rsidR="00B83B0B" w:rsidRDefault="00B83B0B">
            <w:pPr>
              <w:rPr>
                <w:color w:val="000000"/>
              </w:rPr>
            </w:pPr>
          </w:p>
          <w:p w14:paraId="7155B8D7" w14:textId="77777777" w:rsidR="00B83B0B" w:rsidRDefault="005B55DD">
            <w:pPr>
              <w:rPr>
                <w:color w:val="000000"/>
              </w:rPr>
            </w:pPr>
            <w:r>
              <w:rPr>
                <w:color w:val="000000"/>
              </w:rPr>
              <w:t>“More social groups for new residents so they can get information.”</w:t>
            </w:r>
            <w:r>
              <w:rPr>
                <w:color w:val="000000"/>
              </w:rPr>
              <w:br/>
            </w:r>
            <w:r>
              <w:rPr>
                <w:i/>
                <w:iCs/>
                <w:color w:val="000000"/>
              </w:rPr>
              <w:t>(Source: Targeted outreach)</w:t>
            </w:r>
          </w:p>
          <w:p w14:paraId="7155B8D8" w14:textId="77777777" w:rsidR="00B83B0B" w:rsidRDefault="00B83B0B"/>
          <w:p w14:paraId="7155B8D9" w14:textId="77777777" w:rsidR="00B83B0B" w:rsidRDefault="005B55DD">
            <w:r>
              <w:t xml:space="preserve">“Connection is the core outcome. People must feel safe, seen, heard, and not judged the moment they enter a space.” </w:t>
            </w:r>
            <w:r>
              <w:rPr>
                <w:i/>
                <w:iCs/>
              </w:rPr>
              <w:t>(Source: interview)</w:t>
            </w:r>
          </w:p>
        </w:tc>
      </w:tr>
      <w:tr w:rsidR="00B83B0B" w14:paraId="7155B8E7" w14:textId="77777777">
        <w:tc>
          <w:tcPr>
            <w:tcW w:w="4390" w:type="dxa"/>
          </w:tcPr>
          <w:p w14:paraId="7155B8DB" w14:textId="77777777" w:rsidR="00B83B0B" w:rsidRDefault="005B55DD">
            <w:r>
              <w:rPr>
                <w:b/>
                <w:bCs/>
              </w:rPr>
              <w:t xml:space="preserve">Council-supported cultural programs </w:t>
            </w:r>
            <w:r>
              <w:t>(23 comments)</w:t>
            </w:r>
          </w:p>
          <w:p w14:paraId="08D6E24E" w14:textId="77777777" w:rsidR="00240887" w:rsidRDefault="00240887">
            <w:pPr>
              <w:rPr>
                <w:b/>
                <w:bCs/>
              </w:rPr>
            </w:pPr>
          </w:p>
          <w:p w14:paraId="7155B8DC" w14:textId="77777777" w:rsidR="00B83B0B" w:rsidRDefault="005B55DD">
            <w:pPr>
              <w:rPr>
                <w:u w:val="single"/>
              </w:rPr>
            </w:pPr>
            <w:r>
              <w:rPr>
                <w:u w:val="single"/>
              </w:rPr>
              <w:t xml:space="preserve">Sub-themes: </w:t>
            </w:r>
          </w:p>
          <w:p w14:paraId="7155B8DD" w14:textId="77777777" w:rsidR="00B83B0B" w:rsidRDefault="005B55DD">
            <w:pPr>
              <w:numPr>
                <w:ilvl w:val="0"/>
                <w:numId w:val="25"/>
              </w:numPr>
              <w:pBdr>
                <w:top w:val="nil"/>
                <w:left w:val="nil"/>
                <w:bottom w:val="nil"/>
                <w:right w:val="nil"/>
                <w:between w:val="nil"/>
              </w:pBdr>
              <w:spacing w:line="288" w:lineRule="auto"/>
              <w:rPr>
                <w:color w:val="000000"/>
              </w:rPr>
            </w:pPr>
            <w:r>
              <w:rPr>
                <w:color w:val="000000"/>
              </w:rPr>
              <w:t>Grants &amp; resourcing</w:t>
            </w:r>
          </w:p>
          <w:p w14:paraId="7155B8DE" w14:textId="77777777" w:rsidR="00B83B0B" w:rsidRDefault="005B55DD">
            <w:pPr>
              <w:numPr>
                <w:ilvl w:val="0"/>
                <w:numId w:val="25"/>
              </w:numPr>
              <w:pBdr>
                <w:top w:val="nil"/>
                <w:left w:val="nil"/>
                <w:bottom w:val="nil"/>
                <w:right w:val="nil"/>
                <w:between w:val="nil"/>
              </w:pBdr>
              <w:spacing w:line="288" w:lineRule="auto"/>
              <w:rPr>
                <w:color w:val="000000"/>
              </w:rPr>
            </w:pPr>
            <w:r>
              <w:rPr>
                <w:color w:val="000000"/>
              </w:rPr>
              <w:lastRenderedPageBreak/>
              <w:t>Volunteer &amp; succession support</w:t>
            </w:r>
          </w:p>
          <w:p w14:paraId="7155B8DF" w14:textId="77777777" w:rsidR="00B83B0B" w:rsidRDefault="005B55DD">
            <w:pPr>
              <w:numPr>
                <w:ilvl w:val="0"/>
                <w:numId w:val="25"/>
              </w:numPr>
              <w:pBdr>
                <w:top w:val="nil"/>
                <w:left w:val="nil"/>
                <w:bottom w:val="nil"/>
                <w:right w:val="nil"/>
                <w:between w:val="nil"/>
              </w:pBdr>
              <w:spacing w:line="288" w:lineRule="auto"/>
              <w:rPr>
                <w:color w:val="000000"/>
              </w:rPr>
            </w:pPr>
            <w:r>
              <w:rPr>
                <w:color w:val="000000"/>
              </w:rPr>
              <w:t>Food/event compliance support</w:t>
            </w:r>
          </w:p>
          <w:p w14:paraId="7155B8E0" w14:textId="77777777" w:rsidR="00B83B0B" w:rsidRDefault="005B55DD">
            <w:pPr>
              <w:numPr>
                <w:ilvl w:val="0"/>
                <w:numId w:val="25"/>
              </w:numPr>
              <w:pBdr>
                <w:top w:val="nil"/>
                <w:left w:val="nil"/>
                <w:bottom w:val="nil"/>
                <w:right w:val="nil"/>
                <w:between w:val="nil"/>
              </w:pBdr>
              <w:spacing w:line="288" w:lineRule="auto"/>
              <w:rPr>
                <w:color w:val="000000"/>
              </w:rPr>
            </w:pPr>
            <w:r>
              <w:rPr>
                <w:color w:val="000000"/>
              </w:rPr>
              <w:t>Partnerships &amp; logistics</w:t>
            </w:r>
          </w:p>
          <w:p w14:paraId="7155B8E1" w14:textId="77777777" w:rsidR="00B83B0B" w:rsidRDefault="005B55DD">
            <w:pPr>
              <w:numPr>
                <w:ilvl w:val="0"/>
                <w:numId w:val="25"/>
              </w:numPr>
              <w:pBdr>
                <w:top w:val="nil"/>
                <w:left w:val="nil"/>
                <w:bottom w:val="nil"/>
                <w:right w:val="nil"/>
                <w:between w:val="nil"/>
              </w:pBdr>
              <w:spacing w:after="120" w:line="288" w:lineRule="auto"/>
              <w:rPr>
                <w:b/>
                <w:bCs/>
                <w:color w:val="000000"/>
              </w:rPr>
            </w:pPr>
            <w:r>
              <w:rPr>
                <w:color w:val="000000"/>
              </w:rPr>
              <w:t>Program transparency &amp; reporting</w:t>
            </w:r>
          </w:p>
        </w:tc>
        <w:tc>
          <w:tcPr>
            <w:tcW w:w="5103" w:type="dxa"/>
          </w:tcPr>
          <w:p w14:paraId="7155B8E2" w14:textId="77777777" w:rsidR="00B83B0B" w:rsidRDefault="005B55DD">
            <w:pPr>
              <w:rPr>
                <w:i/>
                <w:iCs/>
                <w:color w:val="000000"/>
              </w:rPr>
            </w:pPr>
            <w:r>
              <w:rPr>
                <w:color w:val="000000"/>
              </w:rPr>
              <w:lastRenderedPageBreak/>
              <w:t>“Shift from short grants to strategic partnerships… multi-year agreements where Council and organisations co-plan annual programs aligned to the Strategy.”</w:t>
            </w:r>
            <w:r>
              <w:rPr>
                <w:color w:val="000000"/>
              </w:rPr>
              <w:br/>
            </w:r>
            <w:r>
              <w:rPr>
                <w:i/>
                <w:iCs/>
                <w:color w:val="000000"/>
              </w:rPr>
              <w:t>(Source: Interview)</w:t>
            </w:r>
          </w:p>
          <w:p w14:paraId="7155B8E3" w14:textId="77777777" w:rsidR="00B83B0B" w:rsidRDefault="00B83B0B">
            <w:pPr>
              <w:rPr>
                <w:color w:val="000000"/>
              </w:rPr>
            </w:pPr>
          </w:p>
          <w:p w14:paraId="7155B8E4" w14:textId="77777777" w:rsidR="00B83B0B" w:rsidRDefault="005B55DD">
            <w:pPr>
              <w:rPr>
                <w:color w:val="000000"/>
              </w:rPr>
            </w:pPr>
            <w:r>
              <w:rPr>
                <w:color w:val="000000"/>
              </w:rPr>
              <w:t>“Support community groups’ volunteers to run the community led activities… simplify process for using community spaces.”</w:t>
            </w:r>
            <w:r>
              <w:rPr>
                <w:color w:val="000000"/>
              </w:rPr>
              <w:br/>
            </w:r>
            <w:r>
              <w:rPr>
                <w:i/>
                <w:iCs/>
                <w:color w:val="000000"/>
              </w:rPr>
              <w:t>(Source: Targeted outreach)</w:t>
            </w:r>
            <w:r>
              <w:rPr>
                <w:color w:val="000000"/>
              </w:rPr>
              <w:t xml:space="preserve"> </w:t>
            </w:r>
          </w:p>
          <w:p w14:paraId="7155B8E5" w14:textId="77777777" w:rsidR="00B83B0B" w:rsidRDefault="00B83B0B">
            <w:pPr>
              <w:rPr>
                <w:color w:val="000000"/>
              </w:rPr>
            </w:pPr>
          </w:p>
          <w:p w14:paraId="7155B8E6" w14:textId="77777777" w:rsidR="00B83B0B" w:rsidRDefault="005B55DD">
            <w:r>
              <w:rPr>
                <w:color w:val="000000"/>
              </w:rPr>
              <w:t xml:space="preserve">“Access to grants for community groups… funding currently barely covers meals—need more resources for meaningful activities.” </w:t>
            </w:r>
            <w:r>
              <w:rPr>
                <w:i/>
                <w:iCs/>
                <w:color w:val="000000"/>
              </w:rPr>
              <w:t xml:space="preserve">(Source: Targeted outreach) </w:t>
            </w:r>
          </w:p>
        </w:tc>
      </w:tr>
      <w:tr w:rsidR="00B83B0B" w14:paraId="7155B8F5" w14:textId="77777777">
        <w:tc>
          <w:tcPr>
            <w:tcW w:w="4390" w:type="dxa"/>
          </w:tcPr>
          <w:p w14:paraId="7155B8E8" w14:textId="77777777" w:rsidR="00B83B0B" w:rsidRDefault="005B55DD">
            <w:r>
              <w:rPr>
                <w:b/>
                <w:bCs/>
              </w:rPr>
              <w:lastRenderedPageBreak/>
              <w:t xml:space="preserve">Participation and belonging </w:t>
            </w:r>
            <w:r>
              <w:t>(21 comments)</w:t>
            </w:r>
          </w:p>
          <w:p w14:paraId="4867A269" w14:textId="77777777" w:rsidR="00240887" w:rsidRDefault="00240887">
            <w:pPr>
              <w:rPr>
                <w:b/>
                <w:bCs/>
              </w:rPr>
            </w:pPr>
          </w:p>
          <w:p w14:paraId="7155B8E9" w14:textId="77777777" w:rsidR="00B83B0B" w:rsidRDefault="005B55DD">
            <w:pPr>
              <w:rPr>
                <w:u w:val="single"/>
              </w:rPr>
            </w:pPr>
            <w:r>
              <w:rPr>
                <w:u w:val="single"/>
              </w:rPr>
              <w:t xml:space="preserve">Sub-themes: </w:t>
            </w:r>
          </w:p>
          <w:p w14:paraId="7155B8EA" w14:textId="77777777" w:rsidR="00B83B0B" w:rsidRDefault="005B55DD">
            <w:pPr>
              <w:numPr>
                <w:ilvl w:val="0"/>
                <w:numId w:val="25"/>
              </w:numPr>
              <w:pBdr>
                <w:top w:val="nil"/>
                <w:left w:val="nil"/>
                <w:bottom w:val="nil"/>
                <w:right w:val="nil"/>
                <w:between w:val="nil"/>
              </w:pBdr>
              <w:spacing w:line="288" w:lineRule="auto"/>
              <w:rPr>
                <w:color w:val="000000"/>
              </w:rPr>
            </w:pPr>
            <w:r>
              <w:rPr>
                <w:color w:val="000000"/>
              </w:rPr>
              <w:t>Advisory &amp; local decision groups</w:t>
            </w:r>
          </w:p>
          <w:p w14:paraId="7155B8EB" w14:textId="77777777" w:rsidR="00B83B0B" w:rsidRDefault="005B55DD">
            <w:pPr>
              <w:numPr>
                <w:ilvl w:val="0"/>
                <w:numId w:val="25"/>
              </w:numPr>
              <w:pBdr>
                <w:top w:val="nil"/>
                <w:left w:val="nil"/>
                <w:bottom w:val="nil"/>
                <w:right w:val="nil"/>
                <w:between w:val="nil"/>
              </w:pBdr>
              <w:spacing w:line="288" w:lineRule="auto"/>
              <w:rPr>
                <w:color w:val="000000"/>
              </w:rPr>
            </w:pPr>
            <w:r>
              <w:rPr>
                <w:color w:val="000000"/>
              </w:rPr>
              <w:t>Civic pathways</w:t>
            </w:r>
          </w:p>
          <w:p w14:paraId="7155B8EC" w14:textId="77777777" w:rsidR="00B83B0B" w:rsidRDefault="005B55DD">
            <w:pPr>
              <w:numPr>
                <w:ilvl w:val="0"/>
                <w:numId w:val="25"/>
              </w:numPr>
              <w:pBdr>
                <w:top w:val="nil"/>
                <w:left w:val="nil"/>
                <w:bottom w:val="nil"/>
                <w:right w:val="nil"/>
                <w:between w:val="nil"/>
              </w:pBdr>
              <w:spacing w:line="288" w:lineRule="auto"/>
              <w:rPr>
                <w:color w:val="000000"/>
              </w:rPr>
            </w:pPr>
            <w:r>
              <w:rPr>
                <w:color w:val="000000"/>
              </w:rPr>
              <w:t>Orientation &amp; connectors</w:t>
            </w:r>
          </w:p>
          <w:p w14:paraId="7155B8ED" w14:textId="77777777" w:rsidR="00B83B0B" w:rsidRDefault="005B55DD">
            <w:pPr>
              <w:numPr>
                <w:ilvl w:val="0"/>
                <w:numId w:val="25"/>
              </w:numPr>
              <w:pBdr>
                <w:top w:val="nil"/>
                <w:left w:val="nil"/>
                <w:bottom w:val="nil"/>
                <w:right w:val="nil"/>
                <w:between w:val="nil"/>
              </w:pBdr>
              <w:spacing w:line="288" w:lineRule="auto"/>
              <w:rPr>
                <w:color w:val="000000"/>
              </w:rPr>
            </w:pPr>
            <w:r>
              <w:rPr>
                <w:color w:val="000000"/>
              </w:rPr>
              <w:t>Co</w:t>
            </w:r>
            <w:r>
              <w:rPr>
                <w:rFonts w:ascii="Times New Roman" w:eastAsia="Times New Roman" w:hAnsi="Times New Roman" w:cs="Times New Roman"/>
                <w:color w:val="000000"/>
              </w:rPr>
              <w:t>‑</w:t>
            </w:r>
            <w:r>
              <w:rPr>
                <w:color w:val="000000"/>
              </w:rPr>
              <w:t>design &amp; governance posture</w:t>
            </w:r>
          </w:p>
          <w:p w14:paraId="7155B8EE" w14:textId="77777777" w:rsidR="00B83B0B" w:rsidRDefault="005B55DD">
            <w:pPr>
              <w:numPr>
                <w:ilvl w:val="0"/>
                <w:numId w:val="25"/>
              </w:numPr>
              <w:pBdr>
                <w:top w:val="nil"/>
                <w:left w:val="nil"/>
                <w:bottom w:val="nil"/>
                <w:right w:val="nil"/>
                <w:between w:val="nil"/>
              </w:pBdr>
              <w:spacing w:after="120" w:line="288" w:lineRule="auto"/>
              <w:rPr>
                <w:b/>
                <w:bCs/>
                <w:color w:val="000000"/>
              </w:rPr>
            </w:pPr>
            <w:r>
              <w:rPr>
                <w:color w:val="000000"/>
              </w:rPr>
              <w:t>Transparency &amp; feedback loop</w:t>
            </w:r>
          </w:p>
        </w:tc>
        <w:tc>
          <w:tcPr>
            <w:tcW w:w="5103" w:type="dxa"/>
          </w:tcPr>
          <w:p w14:paraId="7155B8EF" w14:textId="77777777" w:rsidR="00B83B0B" w:rsidRDefault="005B55DD">
            <w:pPr>
              <w:rPr>
                <w:color w:val="000000"/>
              </w:rPr>
            </w:pPr>
            <w:r>
              <w:rPr>
                <w:color w:val="000000"/>
              </w:rPr>
              <w:t xml:space="preserve"> “Getting new migrants involved in local decision making can we create a local decision group?”</w:t>
            </w:r>
            <w:r>
              <w:rPr>
                <w:i/>
                <w:iCs/>
                <w:color w:val="000000"/>
              </w:rPr>
              <w:t xml:space="preserve"> (Source: Targeted outreach)</w:t>
            </w:r>
          </w:p>
          <w:p w14:paraId="7155B8F0" w14:textId="77777777" w:rsidR="00B83B0B" w:rsidRDefault="00B83B0B">
            <w:pPr>
              <w:rPr>
                <w:color w:val="000000"/>
              </w:rPr>
            </w:pPr>
          </w:p>
          <w:p w14:paraId="7155B8F1" w14:textId="77777777" w:rsidR="00B83B0B" w:rsidRDefault="005B55DD">
            <w:pPr>
              <w:rPr>
                <w:color w:val="000000"/>
              </w:rPr>
            </w:pPr>
            <w:r>
              <w:rPr>
                <w:color w:val="000000"/>
              </w:rPr>
              <w:t>“Run a ‘Welcome to Port Phillip’ tour for newcomers.”</w:t>
            </w:r>
            <w:r>
              <w:rPr>
                <w:i/>
                <w:iCs/>
                <w:color w:val="000000"/>
              </w:rPr>
              <w:t xml:space="preserve"> (Source: Targeted outreach)</w:t>
            </w:r>
          </w:p>
          <w:p w14:paraId="7155B8F2" w14:textId="77777777" w:rsidR="00B83B0B" w:rsidRDefault="00B83B0B"/>
          <w:p w14:paraId="7155B8F3" w14:textId="77777777" w:rsidR="00B83B0B" w:rsidRDefault="005B55DD">
            <w:pPr>
              <w:rPr>
                <w:i/>
                <w:iCs/>
                <w:color w:val="000000"/>
              </w:rPr>
            </w:pPr>
            <w:r>
              <w:rPr>
                <w:color w:val="000000"/>
              </w:rPr>
              <w:t>“Can we create a local decision group that can plan out activities for the local community?”</w:t>
            </w:r>
            <w:r>
              <w:rPr>
                <w:i/>
                <w:iCs/>
                <w:color w:val="000000"/>
              </w:rPr>
              <w:t xml:space="preserve"> (Source: Targeted outreach)</w:t>
            </w:r>
          </w:p>
          <w:p w14:paraId="7155B8F4" w14:textId="77777777" w:rsidR="00B83B0B" w:rsidRDefault="00B83B0B"/>
        </w:tc>
      </w:tr>
      <w:tr w:rsidR="00B83B0B" w14:paraId="7155B905" w14:textId="77777777">
        <w:tc>
          <w:tcPr>
            <w:tcW w:w="4390" w:type="dxa"/>
          </w:tcPr>
          <w:p w14:paraId="7155B8F6" w14:textId="77777777" w:rsidR="00B83B0B" w:rsidRDefault="005B55DD">
            <w:r>
              <w:rPr>
                <w:b/>
                <w:bCs/>
              </w:rPr>
              <w:t xml:space="preserve">Stand against racism and hate </w:t>
            </w:r>
            <w:r>
              <w:t>(18 comments)</w:t>
            </w:r>
          </w:p>
          <w:p w14:paraId="6E00F8D4" w14:textId="77777777" w:rsidR="00240887" w:rsidRDefault="00240887">
            <w:pPr>
              <w:rPr>
                <w:b/>
                <w:bCs/>
              </w:rPr>
            </w:pPr>
          </w:p>
          <w:p w14:paraId="7155B8F7" w14:textId="77777777" w:rsidR="00B83B0B" w:rsidRDefault="005B55DD">
            <w:pPr>
              <w:rPr>
                <w:u w:val="single"/>
              </w:rPr>
            </w:pPr>
            <w:r>
              <w:rPr>
                <w:u w:val="single"/>
              </w:rPr>
              <w:t xml:space="preserve">Sub-themes: </w:t>
            </w:r>
          </w:p>
          <w:p w14:paraId="7155B8F8" w14:textId="77777777" w:rsidR="00B83B0B" w:rsidRDefault="005B55DD">
            <w:pPr>
              <w:numPr>
                <w:ilvl w:val="0"/>
                <w:numId w:val="25"/>
              </w:numPr>
              <w:pBdr>
                <w:top w:val="nil"/>
                <w:left w:val="nil"/>
                <w:bottom w:val="nil"/>
                <w:right w:val="nil"/>
                <w:between w:val="nil"/>
              </w:pBdr>
              <w:spacing w:line="288" w:lineRule="auto"/>
              <w:rPr>
                <w:color w:val="000000"/>
              </w:rPr>
            </w:pPr>
            <w:r>
              <w:rPr>
                <w:color w:val="000000"/>
              </w:rPr>
              <w:t>Community safety &amp; incident response</w:t>
            </w:r>
          </w:p>
          <w:p w14:paraId="7155B8F9" w14:textId="77777777" w:rsidR="00B83B0B" w:rsidRDefault="005B55DD">
            <w:pPr>
              <w:numPr>
                <w:ilvl w:val="0"/>
                <w:numId w:val="25"/>
              </w:numPr>
              <w:pBdr>
                <w:top w:val="nil"/>
                <w:left w:val="nil"/>
                <w:bottom w:val="nil"/>
                <w:right w:val="nil"/>
                <w:between w:val="nil"/>
              </w:pBdr>
              <w:spacing w:line="288" w:lineRule="auto"/>
              <w:rPr>
                <w:color w:val="000000"/>
              </w:rPr>
            </w:pPr>
            <w:r>
              <w:rPr>
                <w:color w:val="000000"/>
              </w:rPr>
              <w:t>Anti</w:t>
            </w:r>
            <w:r>
              <w:rPr>
                <w:rFonts w:ascii="Times New Roman" w:eastAsia="Times New Roman" w:hAnsi="Times New Roman" w:cs="Times New Roman"/>
                <w:color w:val="000000"/>
              </w:rPr>
              <w:t>‑</w:t>
            </w:r>
            <w:r>
              <w:rPr>
                <w:color w:val="000000"/>
              </w:rPr>
              <w:t xml:space="preserve">racism standards </w:t>
            </w:r>
          </w:p>
          <w:p w14:paraId="7155B8FA" w14:textId="77777777" w:rsidR="00B83B0B" w:rsidRDefault="005B55DD">
            <w:pPr>
              <w:numPr>
                <w:ilvl w:val="0"/>
                <w:numId w:val="25"/>
              </w:numPr>
              <w:pBdr>
                <w:top w:val="nil"/>
                <w:left w:val="nil"/>
                <w:bottom w:val="nil"/>
                <w:right w:val="nil"/>
                <w:between w:val="nil"/>
              </w:pBdr>
              <w:spacing w:line="288" w:lineRule="auto"/>
              <w:rPr>
                <w:color w:val="000000"/>
              </w:rPr>
            </w:pPr>
            <w:r>
              <w:rPr>
                <w:color w:val="000000"/>
              </w:rPr>
              <w:t>Psychological safety norms</w:t>
            </w:r>
          </w:p>
          <w:p w14:paraId="7155B8FB" w14:textId="77777777" w:rsidR="00B83B0B" w:rsidRDefault="005B55DD">
            <w:pPr>
              <w:numPr>
                <w:ilvl w:val="0"/>
                <w:numId w:val="25"/>
              </w:numPr>
              <w:pBdr>
                <w:top w:val="nil"/>
                <w:left w:val="nil"/>
                <w:bottom w:val="nil"/>
                <w:right w:val="nil"/>
                <w:between w:val="nil"/>
              </w:pBdr>
              <w:spacing w:line="288" w:lineRule="auto"/>
              <w:rPr>
                <w:color w:val="000000"/>
              </w:rPr>
            </w:pPr>
            <w:r>
              <w:rPr>
                <w:color w:val="000000"/>
              </w:rPr>
              <w:t xml:space="preserve">Design for safety </w:t>
            </w:r>
          </w:p>
          <w:p w14:paraId="7155B8FC" w14:textId="77777777" w:rsidR="00B83B0B" w:rsidRDefault="005B55DD">
            <w:pPr>
              <w:numPr>
                <w:ilvl w:val="0"/>
                <w:numId w:val="25"/>
              </w:numPr>
              <w:pBdr>
                <w:top w:val="nil"/>
                <w:left w:val="nil"/>
                <w:bottom w:val="nil"/>
                <w:right w:val="nil"/>
                <w:between w:val="nil"/>
              </w:pBdr>
              <w:spacing w:after="120" w:line="288" w:lineRule="auto"/>
              <w:rPr>
                <w:color w:val="000000"/>
              </w:rPr>
            </w:pPr>
            <w:r>
              <w:rPr>
                <w:color w:val="000000"/>
              </w:rPr>
              <w:t>Community education</w:t>
            </w:r>
          </w:p>
        </w:tc>
        <w:tc>
          <w:tcPr>
            <w:tcW w:w="5103" w:type="dxa"/>
          </w:tcPr>
          <w:p w14:paraId="7155B8FD" w14:textId="77777777" w:rsidR="00B83B0B" w:rsidRDefault="005B55DD">
            <w:pPr>
              <w:rPr>
                <w:i/>
                <w:iCs/>
                <w:color w:val="000000"/>
              </w:rPr>
            </w:pPr>
            <w:r>
              <w:rPr>
                <w:color w:val="000000"/>
              </w:rPr>
              <w:t>“Schools have a big role to play around anti-racism education… the library is a great place of education.”</w:t>
            </w:r>
            <w:r>
              <w:rPr>
                <w:i/>
                <w:iCs/>
                <w:color w:val="000000"/>
              </w:rPr>
              <w:t xml:space="preserve"> (Source: Online survey)</w:t>
            </w:r>
          </w:p>
          <w:p w14:paraId="7155B8FE" w14:textId="77777777" w:rsidR="00B83B0B" w:rsidRDefault="00B83B0B">
            <w:pPr>
              <w:rPr>
                <w:i/>
                <w:iCs/>
                <w:color w:val="000000"/>
              </w:rPr>
            </w:pPr>
          </w:p>
          <w:p w14:paraId="7155B8FF" w14:textId="77777777" w:rsidR="00B83B0B" w:rsidRDefault="005B55DD">
            <w:pPr>
              <w:rPr>
                <w:i/>
                <w:iCs/>
                <w:color w:val="000000"/>
              </w:rPr>
            </w:pPr>
            <w:r>
              <w:rPr>
                <w:color w:val="000000"/>
              </w:rPr>
              <w:t xml:space="preserve">“Our children see a lot of things that are scary. How do we deal with it? How do we build their skills and resilience to deal with it?” </w:t>
            </w:r>
            <w:r>
              <w:rPr>
                <w:i/>
                <w:iCs/>
                <w:color w:val="000000"/>
              </w:rPr>
              <w:t>(Source: targeted outreach)</w:t>
            </w:r>
          </w:p>
          <w:p w14:paraId="7155B900" w14:textId="77777777" w:rsidR="00B83B0B" w:rsidRDefault="00B83B0B">
            <w:pPr>
              <w:rPr>
                <w:color w:val="000000"/>
              </w:rPr>
            </w:pPr>
          </w:p>
          <w:p w14:paraId="7155B901" w14:textId="77777777" w:rsidR="00B83B0B" w:rsidRDefault="005B55DD">
            <w:pPr>
              <w:rPr>
                <w:color w:val="000000"/>
              </w:rPr>
            </w:pPr>
            <w:r>
              <w:rPr>
                <w:color w:val="000000"/>
              </w:rPr>
              <w:t>“I am deeply concerned about young men and sons and their safety as young people of colour”</w:t>
            </w:r>
          </w:p>
          <w:p w14:paraId="7155B902" w14:textId="77777777" w:rsidR="00B83B0B" w:rsidRDefault="005B55DD">
            <w:pPr>
              <w:rPr>
                <w:i/>
                <w:iCs/>
                <w:color w:val="000000"/>
              </w:rPr>
            </w:pPr>
            <w:r>
              <w:rPr>
                <w:color w:val="000000"/>
              </w:rPr>
              <w:t>(</w:t>
            </w:r>
            <w:r>
              <w:rPr>
                <w:i/>
                <w:iCs/>
                <w:color w:val="000000"/>
              </w:rPr>
              <w:t>Source: targeted outreach)</w:t>
            </w:r>
          </w:p>
          <w:p w14:paraId="7155B903" w14:textId="77777777" w:rsidR="00B83B0B" w:rsidRDefault="00B83B0B">
            <w:pPr>
              <w:rPr>
                <w:i/>
                <w:iCs/>
                <w:color w:val="000000"/>
              </w:rPr>
            </w:pPr>
          </w:p>
          <w:p w14:paraId="7155B904" w14:textId="77777777" w:rsidR="00B83B0B" w:rsidRDefault="005B55DD">
            <w:pPr>
              <w:rPr>
                <w:i/>
                <w:iCs/>
                <w:color w:val="000000"/>
              </w:rPr>
            </w:pPr>
            <w:r>
              <w:rPr>
                <w:color w:val="000000"/>
              </w:rPr>
              <w:lastRenderedPageBreak/>
              <w:t>“You stop wearing things that show your identity because you feel afraid.” (</w:t>
            </w:r>
            <w:r>
              <w:rPr>
                <w:i/>
                <w:iCs/>
                <w:color w:val="000000"/>
              </w:rPr>
              <w:t>Source: targeted outreach)</w:t>
            </w:r>
          </w:p>
        </w:tc>
      </w:tr>
      <w:tr w:rsidR="00B83B0B" w14:paraId="7155B910" w14:textId="77777777">
        <w:tc>
          <w:tcPr>
            <w:tcW w:w="4390" w:type="dxa"/>
          </w:tcPr>
          <w:p w14:paraId="7155B906" w14:textId="77777777" w:rsidR="00B83B0B" w:rsidRDefault="005B55DD">
            <w:r>
              <w:rPr>
                <w:b/>
                <w:bCs/>
              </w:rPr>
              <w:lastRenderedPageBreak/>
              <w:t xml:space="preserve">Fair job opportunities for everyone </w:t>
            </w:r>
            <w:r>
              <w:t>(9 comments)</w:t>
            </w:r>
          </w:p>
          <w:p w14:paraId="38DF93A7" w14:textId="77777777" w:rsidR="00240887" w:rsidRDefault="00240887">
            <w:pPr>
              <w:rPr>
                <w:b/>
                <w:bCs/>
              </w:rPr>
            </w:pPr>
          </w:p>
          <w:p w14:paraId="7155B907" w14:textId="77777777" w:rsidR="00B83B0B" w:rsidRDefault="005B55DD">
            <w:pPr>
              <w:rPr>
                <w:u w:val="single"/>
              </w:rPr>
            </w:pPr>
            <w:r>
              <w:rPr>
                <w:u w:val="single"/>
              </w:rPr>
              <w:t xml:space="preserve">Sub-themes: </w:t>
            </w:r>
          </w:p>
          <w:p w14:paraId="7155B908" w14:textId="77777777" w:rsidR="00B83B0B" w:rsidRDefault="005B55DD">
            <w:pPr>
              <w:numPr>
                <w:ilvl w:val="0"/>
                <w:numId w:val="26"/>
              </w:numPr>
              <w:pBdr>
                <w:top w:val="nil"/>
                <w:left w:val="nil"/>
                <w:bottom w:val="nil"/>
                <w:right w:val="nil"/>
                <w:between w:val="nil"/>
              </w:pBdr>
              <w:spacing w:line="288" w:lineRule="auto"/>
              <w:rPr>
                <w:color w:val="000000"/>
              </w:rPr>
            </w:pPr>
            <w:r>
              <w:rPr>
                <w:color w:val="000000"/>
              </w:rPr>
              <w:t>Job</w:t>
            </w:r>
            <w:r>
              <w:rPr>
                <w:rFonts w:ascii="Times New Roman" w:eastAsia="Times New Roman" w:hAnsi="Times New Roman" w:cs="Times New Roman"/>
                <w:color w:val="000000"/>
              </w:rPr>
              <w:t>‑</w:t>
            </w:r>
            <w:r>
              <w:rPr>
                <w:color w:val="000000"/>
              </w:rPr>
              <w:t>seeking orientation &amp; norms</w:t>
            </w:r>
          </w:p>
          <w:p w14:paraId="7155B909" w14:textId="77777777" w:rsidR="00B83B0B" w:rsidRDefault="005B55DD">
            <w:pPr>
              <w:numPr>
                <w:ilvl w:val="0"/>
                <w:numId w:val="26"/>
              </w:numPr>
              <w:pBdr>
                <w:top w:val="nil"/>
                <w:left w:val="nil"/>
                <w:bottom w:val="nil"/>
                <w:right w:val="nil"/>
                <w:between w:val="nil"/>
              </w:pBdr>
              <w:spacing w:line="288" w:lineRule="auto"/>
              <w:rPr>
                <w:color w:val="000000"/>
              </w:rPr>
            </w:pPr>
            <w:r>
              <w:rPr>
                <w:color w:val="000000"/>
              </w:rPr>
              <w:t>Inclusive recruitment &amp; recognition of experience</w:t>
            </w:r>
          </w:p>
          <w:p w14:paraId="7155B90A" w14:textId="77777777" w:rsidR="00B83B0B" w:rsidRDefault="005B55DD">
            <w:pPr>
              <w:numPr>
                <w:ilvl w:val="0"/>
                <w:numId w:val="26"/>
              </w:numPr>
              <w:pBdr>
                <w:top w:val="nil"/>
                <w:left w:val="nil"/>
                <w:bottom w:val="nil"/>
                <w:right w:val="nil"/>
                <w:between w:val="nil"/>
              </w:pBdr>
              <w:spacing w:line="288" w:lineRule="auto"/>
              <w:rPr>
                <w:color w:val="000000"/>
              </w:rPr>
            </w:pPr>
            <w:r>
              <w:rPr>
                <w:color w:val="000000"/>
              </w:rPr>
              <w:t>Entry pathways &amp; temporary roles</w:t>
            </w:r>
          </w:p>
          <w:p w14:paraId="7155B90B" w14:textId="77777777" w:rsidR="00B83B0B" w:rsidRDefault="005B55DD">
            <w:pPr>
              <w:numPr>
                <w:ilvl w:val="0"/>
                <w:numId w:val="26"/>
              </w:numPr>
              <w:pBdr>
                <w:top w:val="nil"/>
                <w:left w:val="nil"/>
                <w:bottom w:val="nil"/>
                <w:right w:val="nil"/>
                <w:between w:val="nil"/>
              </w:pBdr>
              <w:spacing w:line="288" w:lineRule="auto"/>
              <w:rPr>
                <w:color w:val="000000"/>
              </w:rPr>
            </w:pPr>
            <w:r>
              <w:rPr>
                <w:color w:val="000000"/>
              </w:rPr>
              <w:t>Workplace multilingualism &amp; inclusion</w:t>
            </w:r>
          </w:p>
          <w:p w14:paraId="7155B90C" w14:textId="77777777" w:rsidR="00B83B0B" w:rsidRDefault="005B55DD">
            <w:pPr>
              <w:numPr>
                <w:ilvl w:val="0"/>
                <w:numId w:val="26"/>
              </w:numPr>
              <w:pBdr>
                <w:top w:val="nil"/>
                <w:left w:val="nil"/>
                <w:bottom w:val="nil"/>
                <w:right w:val="nil"/>
                <w:between w:val="nil"/>
              </w:pBdr>
              <w:spacing w:after="120" w:line="288" w:lineRule="auto"/>
              <w:rPr>
                <w:b/>
                <w:bCs/>
                <w:color w:val="000000"/>
              </w:rPr>
            </w:pPr>
            <w:r>
              <w:rPr>
                <w:color w:val="000000"/>
              </w:rPr>
              <w:t>Bridging skills &amp; English for work</w:t>
            </w:r>
          </w:p>
        </w:tc>
        <w:tc>
          <w:tcPr>
            <w:tcW w:w="5103" w:type="dxa"/>
          </w:tcPr>
          <w:p w14:paraId="7155B90D" w14:textId="77777777" w:rsidR="00B83B0B" w:rsidRDefault="005B55DD">
            <w:pPr>
              <w:rPr>
                <w:color w:val="000000"/>
              </w:rPr>
            </w:pPr>
            <w:r>
              <w:rPr>
                <w:color w:val="000000"/>
              </w:rPr>
              <w:t>“Recruitment should value international experience, not just local experience.”</w:t>
            </w:r>
            <w:r>
              <w:t xml:space="preserve"> </w:t>
            </w:r>
            <w:r>
              <w:rPr>
                <w:color w:val="000000"/>
              </w:rPr>
              <w:t>(Source: Online survey)</w:t>
            </w:r>
          </w:p>
          <w:p w14:paraId="7155B90E" w14:textId="77777777" w:rsidR="00B83B0B" w:rsidRDefault="005B55DD">
            <w:pPr>
              <w:rPr>
                <w:color w:val="000000"/>
              </w:rPr>
            </w:pPr>
            <w:r>
              <w:rPr>
                <w:color w:val="000000"/>
              </w:rPr>
              <w:br/>
              <w:t>“We need mentoring and help with CVs because job-seeking norms here are very different.”</w:t>
            </w:r>
            <w:r>
              <w:t xml:space="preserve"> (</w:t>
            </w:r>
            <w:r>
              <w:rPr>
                <w:color w:val="000000"/>
              </w:rPr>
              <w:t>Source: Targeted outreach)</w:t>
            </w:r>
          </w:p>
          <w:p w14:paraId="7155B90F" w14:textId="77777777" w:rsidR="00B83B0B" w:rsidRDefault="005B55DD">
            <w:pPr>
              <w:rPr>
                <w:color w:val="000000"/>
              </w:rPr>
            </w:pPr>
            <w:r>
              <w:rPr>
                <w:color w:val="000000"/>
              </w:rPr>
              <w:br/>
              <w:t>“Temporary jobs should be advertised in one central place for newcomers.” (Source: Targeted outreach)</w:t>
            </w:r>
          </w:p>
        </w:tc>
      </w:tr>
      <w:tr w:rsidR="00B83B0B" w14:paraId="7155B91B" w14:textId="77777777">
        <w:tc>
          <w:tcPr>
            <w:tcW w:w="4390" w:type="dxa"/>
          </w:tcPr>
          <w:p w14:paraId="7155B911" w14:textId="77777777" w:rsidR="00B83B0B" w:rsidRDefault="005B55DD">
            <w:r>
              <w:rPr>
                <w:b/>
                <w:bCs/>
              </w:rPr>
              <w:t xml:space="preserve">Respect and recognition for First Nations people </w:t>
            </w:r>
            <w:r>
              <w:t>(7 comments)</w:t>
            </w:r>
          </w:p>
          <w:p w14:paraId="7987CB2A" w14:textId="77777777" w:rsidR="00240887" w:rsidRDefault="00240887">
            <w:pPr>
              <w:rPr>
                <w:b/>
                <w:bCs/>
              </w:rPr>
            </w:pPr>
          </w:p>
          <w:p w14:paraId="7155B912" w14:textId="77777777" w:rsidR="00B83B0B" w:rsidRDefault="005B55DD">
            <w:pPr>
              <w:rPr>
                <w:u w:val="single"/>
              </w:rPr>
            </w:pPr>
            <w:r>
              <w:rPr>
                <w:u w:val="single"/>
              </w:rPr>
              <w:t xml:space="preserve">Sub-themes: </w:t>
            </w:r>
          </w:p>
          <w:p w14:paraId="7155B913" w14:textId="77777777" w:rsidR="00B83B0B" w:rsidRDefault="005B55DD">
            <w:pPr>
              <w:numPr>
                <w:ilvl w:val="0"/>
                <w:numId w:val="26"/>
              </w:numPr>
              <w:pBdr>
                <w:top w:val="nil"/>
                <w:left w:val="nil"/>
                <w:bottom w:val="nil"/>
                <w:right w:val="nil"/>
                <w:between w:val="nil"/>
              </w:pBdr>
              <w:spacing w:line="288" w:lineRule="auto"/>
              <w:rPr>
                <w:color w:val="000000"/>
              </w:rPr>
            </w:pPr>
            <w:r>
              <w:rPr>
                <w:color w:val="000000"/>
              </w:rPr>
              <w:t>Treaty &amp; multilingual education</w:t>
            </w:r>
          </w:p>
          <w:p w14:paraId="7155B914" w14:textId="77777777" w:rsidR="00B83B0B" w:rsidRDefault="005B55DD">
            <w:pPr>
              <w:numPr>
                <w:ilvl w:val="0"/>
                <w:numId w:val="26"/>
              </w:numPr>
              <w:pBdr>
                <w:top w:val="nil"/>
                <w:left w:val="nil"/>
                <w:bottom w:val="nil"/>
                <w:right w:val="nil"/>
                <w:between w:val="nil"/>
              </w:pBdr>
              <w:spacing w:line="288" w:lineRule="auto"/>
              <w:rPr>
                <w:color w:val="000000"/>
              </w:rPr>
            </w:pPr>
            <w:r>
              <w:rPr>
                <w:color w:val="000000"/>
              </w:rPr>
              <w:t>On</w:t>
            </w:r>
            <w:r>
              <w:rPr>
                <w:rFonts w:ascii="Times New Roman" w:eastAsia="Times New Roman" w:hAnsi="Times New Roman" w:cs="Times New Roman"/>
                <w:color w:val="000000"/>
              </w:rPr>
              <w:t>‑</w:t>
            </w:r>
            <w:r>
              <w:rPr>
                <w:color w:val="000000"/>
              </w:rPr>
              <w:t>Country learning &amp; environment</w:t>
            </w:r>
          </w:p>
          <w:p w14:paraId="7155B915" w14:textId="77777777" w:rsidR="00B83B0B" w:rsidRDefault="005B55DD">
            <w:pPr>
              <w:numPr>
                <w:ilvl w:val="0"/>
                <w:numId w:val="26"/>
              </w:numPr>
              <w:pBdr>
                <w:top w:val="nil"/>
                <w:left w:val="nil"/>
                <w:bottom w:val="nil"/>
                <w:right w:val="nil"/>
                <w:between w:val="nil"/>
              </w:pBdr>
              <w:spacing w:line="288" w:lineRule="auto"/>
              <w:rPr>
                <w:color w:val="000000"/>
              </w:rPr>
            </w:pPr>
            <w:r>
              <w:rPr>
                <w:color w:val="000000"/>
              </w:rPr>
              <w:t>Active visibility in civic life</w:t>
            </w:r>
          </w:p>
          <w:p w14:paraId="7155B916" w14:textId="77777777" w:rsidR="00B83B0B" w:rsidRDefault="005B55DD">
            <w:pPr>
              <w:numPr>
                <w:ilvl w:val="0"/>
                <w:numId w:val="26"/>
              </w:numPr>
              <w:pBdr>
                <w:top w:val="nil"/>
                <w:left w:val="nil"/>
                <w:bottom w:val="nil"/>
                <w:right w:val="nil"/>
                <w:between w:val="nil"/>
              </w:pBdr>
              <w:spacing w:after="120" w:line="288" w:lineRule="auto"/>
              <w:rPr>
                <w:color w:val="000000"/>
              </w:rPr>
            </w:pPr>
            <w:r>
              <w:rPr>
                <w:color w:val="000000"/>
              </w:rPr>
              <w:t>Co</w:t>
            </w:r>
            <w:r>
              <w:rPr>
                <w:rFonts w:ascii="Times New Roman" w:eastAsia="Times New Roman" w:hAnsi="Times New Roman" w:cs="Times New Roman"/>
                <w:color w:val="000000"/>
              </w:rPr>
              <w:t>‑</w:t>
            </w:r>
            <w:r>
              <w:rPr>
                <w:color w:val="000000"/>
              </w:rPr>
              <w:t>design &amp; leadership</w:t>
            </w:r>
          </w:p>
        </w:tc>
        <w:tc>
          <w:tcPr>
            <w:tcW w:w="5103" w:type="dxa"/>
          </w:tcPr>
          <w:p w14:paraId="7155B917" w14:textId="77777777" w:rsidR="00B83B0B" w:rsidRDefault="005B55DD">
            <w:pPr>
              <w:rPr>
                <w:color w:val="000000"/>
              </w:rPr>
            </w:pPr>
            <w:r>
              <w:rPr>
                <w:color w:val="000000"/>
              </w:rPr>
              <w:t>“First Nations people are not just another group in a multicultural society. They are the Traditional Owners of unceded lands. Council should develop educational material that draws on the Victorian Treaty and distribute it in all languages present in our community”</w:t>
            </w:r>
            <w:r>
              <w:rPr>
                <w:i/>
                <w:iCs/>
                <w:color w:val="000000"/>
              </w:rPr>
              <w:t xml:space="preserve"> (Source: Online survey)</w:t>
            </w:r>
            <w:r>
              <w:rPr>
                <w:color w:val="000000"/>
              </w:rPr>
              <w:t xml:space="preserve"> </w:t>
            </w:r>
          </w:p>
          <w:p w14:paraId="7155B918" w14:textId="77777777" w:rsidR="00B83B0B" w:rsidRDefault="00B83B0B">
            <w:pPr>
              <w:rPr>
                <w:color w:val="000000"/>
              </w:rPr>
            </w:pPr>
          </w:p>
          <w:p w14:paraId="7155B919" w14:textId="77777777" w:rsidR="00B83B0B" w:rsidRDefault="005B55DD">
            <w:pPr>
              <w:rPr>
                <w:color w:val="000000"/>
              </w:rPr>
            </w:pPr>
            <w:r>
              <w:rPr>
                <w:color w:val="000000"/>
              </w:rPr>
              <w:t>“Celebrate First Nation culture and history actively in public spaces, events, storytelling, and decision-making.”</w:t>
            </w:r>
            <w:r>
              <w:rPr>
                <w:i/>
                <w:iCs/>
                <w:color w:val="000000"/>
              </w:rPr>
              <w:t xml:space="preserve"> (Source: Online survey)</w:t>
            </w:r>
          </w:p>
          <w:p w14:paraId="7155B91A" w14:textId="77777777" w:rsidR="00B83B0B" w:rsidRDefault="00B83B0B"/>
        </w:tc>
      </w:tr>
    </w:tbl>
    <w:p w14:paraId="7155B91C" w14:textId="77777777" w:rsidR="00B83B0B" w:rsidRDefault="00B83B0B">
      <w:pPr>
        <w:rPr>
          <w:sz w:val="24"/>
          <w:szCs w:val="24"/>
        </w:rPr>
      </w:pPr>
    </w:p>
    <w:p w14:paraId="7155B91D" w14:textId="77777777" w:rsidR="00B83B0B" w:rsidRDefault="005B55DD">
      <w:pPr>
        <w:rPr>
          <w:sz w:val="24"/>
          <w:szCs w:val="24"/>
        </w:rPr>
      </w:pPr>
      <w:r>
        <w:rPr>
          <w:sz w:val="24"/>
          <w:szCs w:val="24"/>
        </w:rPr>
        <w:t xml:space="preserve">A small number of survey participants were not supportive of the question: </w:t>
      </w:r>
      <w:r>
        <w:rPr>
          <w:i/>
          <w:iCs/>
          <w:sz w:val="24"/>
          <w:szCs w:val="24"/>
        </w:rPr>
        <w:t>‘In the future, what should Port Phillip be like so people of all cultures, religions and languages feel welcome?</w:t>
      </w:r>
    </w:p>
    <w:p w14:paraId="7155B91E" w14:textId="77777777" w:rsidR="00B83B0B" w:rsidRDefault="005B55DD">
      <w:pPr>
        <w:pStyle w:val="Heading4"/>
        <w:rPr>
          <w:b w:val="0"/>
          <w:bCs w:val="0"/>
          <w:smallCaps w:val="0"/>
          <w:sz w:val="36"/>
          <w:szCs w:val="36"/>
        </w:rPr>
      </w:pPr>
      <w:r>
        <w:rPr>
          <w:b w:val="0"/>
          <w:bCs w:val="0"/>
          <w:smallCaps w:val="0"/>
          <w:sz w:val="36"/>
          <w:szCs w:val="36"/>
        </w:rPr>
        <w:lastRenderedPageBreak/>
        <w:t>What would need to change to make this happen?</w:t>
      </w:r>
    </w:p>
    <w:p w14:paraId="7155B91F" w14:textId="77777777" w:rsidR="00B83B0B" w:rsidRDefault="005B55DD">
      <w:pPr>
        <w:rPr>
          <w:sz w:val="24"/>
          <w:szCs w:val="24"/>
        </w:rPr>
      </w:pPr>
      <w:r>
        <w:rPr>
          <w:sz w:val="24"/>
          <w:szCs w:val="24"/>
        </w:rPr>
        <w:t>Following on from the previous question, we asked people what they thought Port Phillip should be like so people of all cultures, religions and languages feel welcome. We received 210 comments, and from which the following themes and sub-themes emerged.</w:t>
      </w:r>
    </w:p>
    <w:tbl>
      <w:tblPr>
        <w:tblStyle w:val="a3"/>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73"/>
        <w:gridCol w:w="4961"/>
      </w:tblGrid>
      <w:tr w:rsidR="00B83B0B" w14:paraId="7155B922" w14:textId="77777777" w:rsidTr="1810B1AC">
        <w:trPr>
          <w:trHeight w:val="233"/>
          <w:tblHeader/>
        </w:trPr>
        <w:tc>
          <w:tcPr>
            <w:tcW w:w="4673" w:type="dxa"/>
            <w:vAlign w:val="center"/>
          </w:tcPr>
          <w:p w14:paraId="7155B920" w14:textId="77777777" w:rsidR="00B83B0B" w:rsidRDefault="005B55DD">
            <w:pPr>
              <w:jc w:val="center"/>
              <w:rPr>
                <w:b/>
                <w:bCs/>
              </w:rPr>
            </w:pPr>
            <w:r>
              <w:rPr>
                <w:b/>
                <w:bCs/>
              </w:rPr>
              <w:t xml:space="preserve">Theme </w:t>
            </w:r>
          </w:p>
        </w:tc>
        <w:tc>
          <w:tcPr>
            <w:tcW w:w="4961" w:type="dxa"/>
            <w:vAlign w:val="center"/>
          </w:tcPr>
          <w:p w14:paraId="7155B921" w14:textId="77777777" w:rsidR="00B83B0B" w:rsidRDefault="005B55DD">
            <w:pPr>
              <w:jc w:val="center"/>
              <w:rPr>
                <w:b/>
                <w:bCs/>
              </w:rPr>
            </w:pPr>
            <w:r>
              <w:rPr>
                <w:b/>
                <w:bCs/>
              </w:rPr>
              <w:t>Participant quotes</w:t>
            </w:r>
          </w:p>
        </w:tc>
      </w:tr>
      <w:tr w:rsidR="00B83B0B" w14:paraId="7155B92E" w14:textId="77777777" w:rsidTr="1810B1AC">
        <w:tc>
          <w:tcPr>
            <w:tcW w:w="4673" w:type="dxa"/>
          </w:tcPr>
          <w:p w14:paraId="7155B923" w14:textId="77777777" w:rsidR="00B83B0B" w:rsidRDefault="005B55DD">
            <w:pPr>
              <w:rPr>
                <w:b/>
                <w:bCs/>
                <w:color w:val="000000"/>
              </w:rPr>
            </w:pPr>
            <w:r>
              <w:rPr>
                <w:b/>
                <w:bCs/>
                <w:color w:val="000000"/>
              </w:rPr>
              <w:t xml:space="preserve">Programs, Funding &amp; Strategic Partnerships </w:t>
            </w:r>
            <w:r>
              <w:rPr>
                <w:color w:val="000000"/>
              </w:rPr>
              <w:t>(31 comments)</w:t>
            </w:r>
          </w:p>
          <w:p w14:paraId="7155B924" w14:textId="77777777" w:rsidR="00B83B0B" w:rsidRDefault="00B83B0B"/>
          <w:p w14:paraId="7155B925" w14:textId="77777777" w:rsidR="00B83B0B" w:rsidRDefault="005B55DD">
            <w:pPr>
              <w:rPr>
                <w:u w:val="single"/>
              </w:rPr>
            </w:pPr>
            <w:r>
              <w:rPr>
                <w:u w:val="single"/>
              </w:rPr>
              <w:t xml:space="preserve">Sub-themes: </w:t>
            </w:r>
          </w:p>
          <w:p w14:paraId="7155B926" w14:textId="77777777" w:rsidR="00B83B0B" w:rsidRDefault="005B55DD">
            <w:pPr>
              <w:numPr>
                <w:ilvl w:val="0"/>
                <w:numId w:val="26"/>
              </w:numPr>
              <w:pBdr>
                <w:top w:val="nil"/>
                <w:left w:val="nil"/>
                <w:bottom w:val="nil"/>
                <w:right w:val="nil"/>
                <w:between w:val="nil"/>
              </w:pBdr>
              <w:spacing w:line="288" w:lineRule="auto"/>
              <w:rPr>
                <w:color w:val="000000"/>
              </w:rPr>
            </w:pPr>
            <w:r>
              <w:rPr>
                <w:color w:val="000000"/>
              </w:rPr>
              <w:t xml:space="preserve">Simplified Funding Processes </w:t>
            </w:r>
          </w:p>
          <w:p w14:paraId="7155B927" w14:textId="77777777" w:rsidR="00B83B0B" w:rsidRDefault="005B55DD">
            <w:pPr>
              <w:numPr>
                <w:ilvl w:val="0"/>
                <w:numId w:val="26"/>
              </w:numPr>
              <w:pBdr>
                <w:top w:val="nil"/>
                <w:left w:val="nil"/>
                <w:bottom w:val="nil"/>
                <w:right w:val="nil"/>
                <w:between w:val="nil"/>
              </w:pBdr>
              <w:spacing w:line="288" w:lineRule="auto"/>
              <w:rPr>
                <w:color w:val="000000"/>
              </w:rPr>
            </w:pPr>
            <w:r>
              <w:rPr>
                <w:color w:val="000000"/>
              </w:rPr>
              <w:t>Commissioning Model for Multi-Year Partnerships</w:t>
            </w:r>
          </w:p>
          <w:p w14:paraId="7155B928" w14:textId="77777777" w:rsidR="00B83B0B" w:rsidRDefault="005B55DD">
            <w:pPr>
              <w:numPr>
                <w:ilvl w:val="0"/>
                <w:numId w:val="26"/>
              </w:numPr>
              <w:pBdr>
                <w:top w:val="nil"/>
                <w:left w:val="nil"/>
                <w:bottom w:val="nil"/>
                <w:right w:val="nil"/>
                <w:between w:val="nil"/>
              </w:pBdr>
              <w:spacing w:line="288" w:lineRule="auto"/>
              <w:rPr>
                <w:color w:val="000000"/>
              </w:rPr>
            </w:pPr>
            <w:r>
              <w:rPr>
                <w:color w:val="000000"/>
              </w:rPr>
              <w:t xml:space="preserve">Regional Collaboration across other LGAs </w:t>
            </w:r>
          </w:p>
          <w:p w14:paraId="7155B929" w14:textId="77777777" w:rsidR="00B83B0B" w:rsidRDefault="005B55DD">
            <w:pPr>
              <w:numPr>
                <w:ilvl w:val="0"/>
                <w:numId w:val="26"/>
              </w:numPr>
              <w:pBdr>
                <w:top w:val="nil"/>
                <w:left w:val="nil"/>
                <w:bottom w:val="nil"/>
                <w:right w:val="nil"/>
                <w:between w:val="nil"/>
              </w:pBdr>
              <w:spacing w:after="120" w:line="288" w:lineRule="auto"/>
              <w:rPr>
                <w:color w:val="000000"/>
              </w:rPr>
            </w:pPr>
            <w:r>
              <w:rPr>
                <w:color w:val="000000"/>
              </w:rPr>
              <w:t xml:space="preserve">Capacity Building to support leadership succession and community led activities </w:t>
            </w:r>
          </w:p>
        </w:tc>
        <w:tc>
          <w:tcPr>
            <w:tcW w:w="4961" w:type="dxa"/>
          </w:tcPr>
          <w:p w14:paraId="7155B92A" w14:textId="77777777" w:rsidR="00B83B0B" w:rsidRDefault="005B55DD">
            <w:r>
              <w:t>“Partner with neighbouring LGAs (e.g., Stonnington) to co-fund and scale programs that mirror real community flows across borders.”</w:t>
            </w:r>
            <w:r>
              <w:rPr>
                <w:i/>
                <w:iCs/>
                <w:color w:val="000000"/>
              </w:rPr>
              <w:t xml:space="preserve"> (Source: Interview)</w:t>
            </w:r>
          </w:p>
          <w:p w14:paraId="7155B92B" w14:textId="77777777" w:rsidR="00B83B0B" w:rsidRDefault="005B55DD">
            <w:pPr>
              <w:rPr>
                <w:i/>
                <w:iCs/>
                <w:color w:val="000000"/>
              </w:rPr>
            </w:pPr>
            <w:r>
              <w:rPr>
                <w:color w:val="000000"/>
              </w:rPr>
              <w:t>“More funding for multicultural education and activities.”</w:t>
            </w:r>
            <w:r>
              <w:rPr>
                <w:i/>
                <w:iCs/>
                <w:color w:val="000000"/>
              </w:rPr>
              <w:t xml:space="preserve"> (Source: Online survey)</w:t>
            </w:r>
          </w:p>
          <w:p w14:paraId="7155B92C" w14:textId="77777777" w:rsidR="00B83B0B" w:rsidRDefault="00B83B0B">
            <w:pPr>
              <w:rPr>
                <w:color w:val="000000"/>
              </w:rPr>
            </w:pPr>
          </w:p>
          <w:p w14:paraId="7155B92D" w14:textId="77777777" w:rsidR="00B83B0B" w:rsidRDefault="005B55DD">
            <w:r>
              <w:t xml:space="preserve">“Shift from short grants to strategic partnerships: multi-year agreements where Council and organisations co-plan annual programs aligned to the Strategy.” </w:t>
            </w:r>
            <w:r>
              <w:rPr>
                <w:i/>
                <w:iCs/>
                <w:color w:val="000000"/>
              </w:rPr>
              <w:t>(Source: Interview)</w:t>
            </w:r>
          </w:p>
        </w:tc>
      </w:tr>
      <w:tr w:rsidR="00B83B0B" w14:paraId="7155B93A" w14:textId="77777777" w:rsidTr="1810B1AC">
        <w:tc>
          <w:tcPr>
            <w:tcW w:w="4673" w:type="dxa"/>
          </w:tcPr>
          <w:p w14:paraId="7155B92F" w14:textId="77777777" w:rsidR="00B83B0B" w:rsidRDefault="005B55DD">
            <w:pPr>
              <w:spacing w:after="280"/>
              <w:rPr>
                <w:b/>
                <w:bCs/>
              </w:rPr>
            </w:pPr>
            <w:bookmarkStart w:id="23" w:name="_heading=h.5ufiowd47fjw" w:colFirst="0" w:colLast="0"/>
            <w:bookmarkEnd w:id="23"/>
            <w:r>
              <w:rPr>
                <w:b/>
                <w:bCs/>
              </w:rPr>
              <w:t xml:space="preserve">Information Access, Navigation &amp; Digital Inclusion </w:t>
            </w:r>
            <w:r>
              <w:t>(29 comments)</w:t>
            </w:r>
          </w:p>
          <w:p w14:paraId="7155B930" w14:textId="77777777" w:rsidR="00B83B0B" w:rsidRDefault="005B55DD">
            <w:pPr>
              <w:rPr>
                <w:u w:val="single"/>
              </w:rPr>
            </w:pPr>
            <w:r>
              <w:rPr>
                <w:u w:val="single"/>
              </w:rPr>
              <w:t xml:space="preserve">Sub-themes: </w:t>
            </w:r>
          </w:p>
          <w:p w14:paraId="7155B931" w14:textId="77777777" w:rsidR="00B83B0B" w:rsidRDefault="005B55DD">
            <w:pPr>
              <w:numPr>
                <w:ilvl w:val="0"/>
                <w:numId w:val="26"/>
              </w:numPr>
              <w:pBdr>
                <w:top w:val="nil"/>
                <w:left w:val="nil"/>
                <w:bottom w:val="nil"/>
                <w:right w:val="nil"/>
                <w:between w:val="nil"/>
              </w:pBdr>
              <w:spacing w:line="288" w:lineRule="auto"/>
              <w:rPr>
                <w:color w:val="000000"/>
              </w:rPr>
            </w:pPr>
            <w:r>
              <w:rPr>
                <w:color w:val="000000"/>
              </w:rPr>
              <w:t xml:space="preserve">Multilingual and multiformat information delivery </w:t>
            </w:r>
          </w:p>
          <w:p w14:paraId="7155B932" w14:textId="77777777" w:rsidR="00B83B0B" w:rsidRDefault="005B55DD">
            <w:pPr>
              <w:numPr>
                <w:ilvl w:val="0"/>
                <w:numId w:val="26"/>
              </w:numPr>
              <w:pBdr>
                <w:top w:val="nil"/>
                <w:left w:val="nil"/>
                <w:bottom w:val="nil"/>
                <w:right w:val="nil"/>
                <w:between w:val="nil"/>
              </w:pBdr>
              <w:spacing w:line="288" w:lineRule="auto"/>
              <w:rPr>
                <w:color w:val="000000"/>
              </w:rPr>
            </w:pPr>
            <w:r>
              <w:rPr>
                <w:color w:val="000000"/>
              </w:rPr>
              <w:t xml:space="preserve">Digital Literacy Support </w:t>
            </w:r>
          </w:p>
          <w:p w14:paraId="7155B933" w14:textId="77777777" w:rsidR="00B83B0B" w:rsidRDefault="005B55DD">
            <w:pPr>
              <w:numPr>
                <w:ilvl w:val="0"/>
                <w:numId w:val="26"/>
              </w:numPr>
              <w:pBdr>
                <w:top w:val="nil"/>
                <w:left w:val="nil"/>
                <w:bottom w:val="nil"/>
                <w:right w:val="nil"/>
                <w:between w:val="nil"/>
              </w:pBdr>
              <w:spacing w:line="288" w:lineRule="auto"/>
              <w:rPr>
                <w:color w:val="000000"/>
              </w:rPr>
            </w:pPr>
            <w:r>
              <w:rPr>
                <w:color w:val="000000"/>
              </w:rPr>
              <w:t xml:space="preserve">Trusted Community Connectors </w:t>
            </w:r>
          </w:p>
          <w:p w14:paraId="7155B934" w14:textId="77777777" w:rsidR="00B83B0B" w:rsidRDefault="005B55DD">
            <w:pPr>
              <w:numPr>
                <w:ilvl w:val="0"/>
                <w:numId w:val="26"/>
              </w:numPr>
              <w:pBdr>
                <w:top w:val="nil"/>
                <w:left w:val="nil"/>
                <w:bottom w:val="nil"/>
                <w:right w:val="nil"/>
                <w:between w:val="nil"/>
              </w:pBdr>
              <w:spacing w:line="288" w:lineRule="auto"/>
              <w:rPr>
                <w:color w:val="000000"/>
              </w:rPr>
            </w:pPr>
            <w:r>
              <w:rPr>
                <w:color w:val="000000"/>
              </w:rPr>
              <w:t xml:space="preserve">Innovative Technology Solutions </w:t>
            </w:r>
          </w:p>
          <w:p w14:paraId="7155B935" w14:textId="77777777" w:rsidR="00B83B0B" w:rsidRDefault="005B55DD">
            <w:pPr>
              <w:numPr>
                <w:ilvl w:val="0"/>
                <w:numId w:val="26"/>
              </w:numPr>
              <w:pBdr>
                <w:top w:val="nil"/>
                <w:left w:val="nil"/>
                <w:bottom w:val="nil"/>
                <w:right w:val="nil"/>
                <w:between w:val="nil"/>
              </w:pBdr>
              <w:spacing w:after="120" w:line="288" w:lineRule="auto"/>
              <w:rPr>
                <w:color w:val="000000"/>
              </w:rPr>
            </w:pPr>
            <w:r>
              <w:rPr>
                <w:color w:val="000000"/>
              </w:rPr>
              <w:t>Orientation &amp; Welcome Programs</w:t>
            </w:r>
          </w:p>
        </w:tc>
        <w:tc>
          <w:tcPr>
            <w:tcW w:w="4961" w:type="dxa"/>
          </w:tcPr>
          <w:p w14:paraId="7155B936" w14:textId="77777777" w:rsidR="00B83B0B" w:rsidRDefault="005B55DD">
            <w:r>
              <w:t xml:space="preserve">“Establish a trusted community connectors to share accurate information and support residents.” </w:t>
            </w:r>
            <w:r>
              <w:rPr>
                <w:i/>
                <w:iCs/>
                <w:color w:val="000000"/>
              </w:rPr>
              <w:t>(Source: Targeted outreach</w:t>
            </w:r>
            <w:r>
              <w:t>)</w:t>
            </w:r>
          </w:p>
          <w:p w14:paraId="7155B937" w14:textId="77777777" w:rsidR="00B83B0B" w:rsidRDefault="005B55DD">
            <w:r>
              <w:t>“Better communication so all residents know what is happening in the area”.</w:t>
            </w:r>
            <w:r>
              <w:rPr>
                <w:i/>
                <w:iCs/>
                <w:color w:val="000000"/>
              </w:rPr>
              <w:t xml:space="preserve"> (Source: Online survey)</w:t>
            </w:r>
          </w:p>
          <w:p w14:paraId="7155B938" w14:textId="77777777" w:rsidR="00B83B0B" w:rsidRDefault="00B83B0B"/>
          <w:p w14:paraId="7155B939" w14:textId="77777777" w:rsidR="00B83B0B" w:rsidRDefault="005B55DD">
            <w:r>
              <w:t xml:space="preserve"> </w:t>
            </w:r>
          </w:p>
        </w:tc>
      </w:tr>
      <w:tr w:rsidR="00B83B0B" w14:paraId="7155B946" w14:textId="77777777" w:rsidTr="1810B1AC">
        <w:tc>
          <w:tcPr>
            <w:tcW w:w="4673" w:type="dxa"/>
          </w:tcPr>
          <w:p w14:paraId="7155B93B" w14:textId="77777777" w:rsidR="00B83B0B" w:rsidRDefault="005B55DD">
            <w:r>
              <w:rPr>
                <w:b/>
                <w:bCs/>
              </w:rPr>
              <w:t xml:space="preserve">Welcoming Places and Accessible Spaces </w:t>
            </w:r>
            <w:r>
              <w:t>(23 comments)</w:t>
            </w:r>
          </w:p>
          <w:p w14:paraId="6FBA62DF" w14:textId="77777777" w:rsidR="00240887" w:rsidRDefault="00240887">
            <w:pPr>
              <w:rPr>
                <w:b/>
                <w:bCs/>
              </w:rPr>
            </w:pPr>
          </w:p>
          <w:p w14:paraId="7155B93C" w14:textId="77777777" w:rsidR="00B83B0B" w:rsidRDefault="005B55DD">
            <w:pPr>
              <w:rPr>
                <w:u w:val="single"/>
              </w:rPr>
            </w:pPr>
            <w:r>
              <w:rPr>
                <w:u w:val="single"/>
              </w:rPr>
              <w:t xml:space="preserve">Sub-themes: </w:t>
            </w:r>
          </w:p>
          <w:p w14:paraId="7155B93D" w14:textId="77777777" w:rsidR="00B83B0B" w:rsidRDefault="005B55DD">
            <w:pPr>
              <w:numPr>
                <w:ilvl w:val="0"/>
                <w:numId w:val="26"/>
              </w:numPr>
              <w:pBdr>
                <w:top w:val="nil"/>
                <w:left w:val="nil"/>
                <w:bottom w:val="nil"/>
                <w:right w:val="nil"/>
                <w:between w:val="nil"/>
              </w:pBdr>
              <w:spacing w:line="288" w:lineRule="auto"/>
              <w:rPr>
                <w:color w:val="000000"/>
              </w:rPr>
            </w:pPr>
            <w:r>
              <w:rPr>
                <w:color w:val="000000"/>
              </w:rPr>
              <w:lastRenderedPageBreak/>
              <w:t xml:space="preserve">Neighbourhood hubs within walking distance </w:t>
            </w:r>
          </w:p>
          <w:p w14:paraId="7155B93E" w14:textId="77777777" w:rsidR="00B83B0B" w:rsidRDefault="005B55DD">
            <w:pPr>
              <w:numPr>
                <w:ilvl w:val="0"/>
                <w:numId w:val="26"/>
              </w:numPr>
              <w:pBdr>
                <w:top w:val="nil"/>
                <w:left w:val="nil"/>
                <w:bottom w:val="nil"/>
                <w:right w:val="nil"/>
                <w:between w:val="nil"/>
              </w:pBdr>
              <w:spacing w:line="288" w:lineRule="auto"/>
              <w:rPr>
                <w:color w:val="000000"/>
              </w:rPr>
            </w:pPr>
            <w:r>
              <w:rPr>
                <w:color w:val="000000"/>
              </w:rPr>
              <w:t>Inclusive Design</w:t>
            </w:r>
          </w:p>
          <w:p w14:paraId="7155B93F" w14:textId="77777777" w:rsidR="00B83B0B" w:rsidRDefault="005B55DD">
            <w:pPr>
              <w:numPr>
                <w:ilvl w:val="0"/>
                <w:numId w:val="26"/>
              </w:numPr>
              <w:pBdr>
                <w:top w:val="nil"/>
                <w:left w:val="nil"/>
                <w:bottom w:val="nil"/>
                <w:right w:val="nil"/>
                <w:between w:val="nil"/>
              </w:pBdr>
              <w:spacing w:line="288" w:lineRule="auto"/>
              <w:rPr>
                <w:color w:val="000000"/>
              </w:rPr>
            </w:pPr>
            <w:r>
              <w:rPr>
                <w:color w:val="000000"/>
              </w:rPr>
              <w:t>Accessible amenities and simplified venue access &amp; booking</w:t>
            </w:r>
          </w:p>
          <w:p w14:paraId="7155B940" w14:textId="77777777" w:rsidR="00B83B0B" w:rsidRDefault="005B55DD">
            <w:pPr>
              <w:numPr>
                <w:ilvl w:val="0"/>
                <w:numId w:val="26"/>
              </w:numPr>
              <w:pBdr>
                <w:top w:val="nil"/>
                <w:left w:val="nil"/>
                <w:bottom w:val="nil"/>
                <w:right w:val="nil"/>
                <w:between w:val="nil"/>
              </w:pBdr>
              <w:spacing w:line="288" w:lineRule="auto"/>
              <w:rPr>
                <w:color w:val="000000"/>
              </w:rPr>
            </w:pPr>
            <w:r>
              <w:rPr>
                <w:color w:val="000000"/>
              </w:rPr>
              <w:t xml:space="preserve">Corridors specific outreach to areas such as St Kilda Road, South Melbourne etc. </w:t>
            </w:r>
          </w:p>
          <w:p w14:paraId="7155B941" w14:textId="77777777" w:rsidR="00B83B0B" w:rsidRDefault="005B55DD">
            <w:pPr>
              <w:numPr>
                <w:ilvl w:val="0"/>
                <w:numId w:val="26"/>
              </w:numPr>
              <w:pBdr>
                <w:top w:val="nil"/>
                <w:left w:val="nil"/>
                <w:bottom w:val="nil"/>
                <w:right w:val="nil"/>
                <w:between w:val="nil"/>
              </w:pBdr>
              <w:spacing w:line="288" w:lineRule="auto"/>
              <w:rPr>
                <w:color w:val="000000"/>
              </w:rPr>
            </w:pPr>
            <w:r>
              <w:rPr>
                <w:color w:val="000000"/>
              </w:rPr>
              <w:t>Safe Youth Spaces</w:t>
            </w:r>
          </w:p>
          <w:p w14:paraId="7155B942" w14:textId="730B53C1" w:rsidR="00B83B0B" w:rsidRDefault="1994FA46" w:rsidP="1810B1AC">
            <w:pPr>
              <w:numPr>
                <w:ilvl w:val="0"/>
                <w:numId w:val="26"/>
              </w:numPr>
              <w:pBdr>
                <w:top w:val="nil"/>
                <w:left w:val="nil"/>
                <w:bottom w:val="nil"/>
                <w:right w:val="nil"/>
                <w:between w:val="nil"/>
              </w:pBdr>
              <w:spacing w:after="120" w:line="288" w:lineRule="auto"/>
              <w:rPr>
                <w:b/>
                <w:bCs/>
                <w:color w:val="000000"/>
              </w:rPr>
            </w:pPr>
            <w:r w:rsidRPr="1810B1AC">
              <w:rPr>
                <w:color w:val="000000" w:themeColor="text1"/>
              </w:rPr>
              <w:t>Activation</w:t>
            </w:r>
            <w:r w:rsidR="6A7F7378" w:rsidRPr="1810B1AC">
              <w:rPr>
                <w:color w:val="000000" w:themeColor="text1"/>
              </w:rPr>
              <w:t xml:space="preserve"> of green &amp; public Spaces for multicultural events</w:t>
            </w:r>
          </w:p>
        </w:tc>
        <w:tc>
          <w:tcPr>
            <w:tcW w:w="4961" w:type="dxa"/>
          </w:tcPr>
          <w:p w14:paraId="7155B943" w14:textId="77777777" w:rsidR="00B83B0B" w:rsidRDefault="005B55DD">
            <w:pPr>
              <w:rPr>
                <w:i/>
                <w:iCs/>
              </w:rPr>
            </w:pPr>
            <w:r>
              <w:rPr>
                <w:color w:val="000000"/>
              </w:rPr>
              <w:lastRenderedPageBreak/>
              <w:t xml:space="preserve">“Ensure community facilities have adequate amenities, tables, chairs, setup </w:t>
            </w:r>
            <w:r>
              <w:t xml:space="preserve">assistance—and are fully accessible, especially for older members (70+), as </w:t>
            </w:r>
            <w:r>
              <w:lastRenderedPageBreak/>
              <w:t xml:space="preserve">physical setup is becoming increasingly challenging.” </w:t>
            </w:r>
            <w:r>
              <w:rPr>
                <w:i/>
                <w:iCs/>
              </w:rPr>
              <w:t>(Source: targeted outreach)</w:t>
            </w:r>
          </w:p>
          <w:p w14:paraId="183B66D7" w14:textId="77777777" w:rsidR="00B7151D" w:rsidRDefault="00B7151D"/>
          <w:p w14:paraId="7155B944" w14:textId="23CB5253" w:rsidR="00B83B0B" w:rsidRDefault="005B55DD">
            <w:r>
              <w:t>“Expand services along St Kilda Road by providing Council-led outreach, including a toy library and other community</w:t>
            </w:r>
            <w:r w:rsidR="00B7151D">
              <w:t xml:space="preserve"> </w:t>
            </w:r>
            <w:r>
              <w:t xml:space="preserve">programs.” </w:t>
            </w:r>
            <w:r>
              <w:rPr>
                <w:i/>
                <w:iCs/>
              </w:rPr>
              <w:t>(Source: targeted outreach)</w:t>
            </w:r>
          </w:p>
          <w:p w14:paraId="14BF92FB" w14:textId="77777777" w:rsidR="00B7151D" w:rsidRDefault="00B7151D"/>
          <w:p w14:paraId="7155B945" w14:textId="4A21FBA4" w:rsidR="00B83B0B" w:rsidRDefault="005B55DD">
            <w:r>
              <w:t xml:space="preserve">Community programs in libraries and schools can create spaces for shared learning and cultural exchange. </w:t>
            </w:r>
            <w:r>
              <w:rPr>
                <w:i/>
                <w:iCs/>
                <w:color w:val="000000"/>
              </w:rPr>
              <w:t>(Source: Online survey)</w:t>
            </w:r>
          </w:p>
        </w:tc>
      </w:tr>
      <w:tr w:rsidR="00B83B0B" w14:paraId="7155B956" w14:textId="77777777" w:rsidTr="00B7151D">
        <w:trPr>
          <w:trHeight w:val="640"/>
        </w:trPr>
        <w:tc>
          <w:tcPr>
            <w:tcW w:w="4673" w:type="dxa"/>
          </w:tcPr>
          <w:p w14:paraId="7155B947" w14:textId="77777777" w:rsidR="00B83B0B" w:rsidRDefault="005B55DD">
            <w:r>
              <w:rPr>
                <w:b/>
                <w:bCs/>
              </w:rPr>
              <w:lastRenderedPageBreak/>
              <w:t xml:space="preserve">Safety, Inclusion &amp; Social Cohesion </w:t>
            </w:r>
            <w:r>
              <w:t>(20 comments)</w:t>
            </w:r>
          </w:p>
          <w:p w14:paraId="4CFB6964" w14:textId="77777777" w:rsidR="00240887" w:rsidRDefault="00240887">
            <w:pPr>
              <w:rPr>
                <w:b/>
                <w:bCs/>
              </w:rPr>
            </w:pPr>
          </w:p>
          <w:p w14:paraId="7155B948" w14:textId="77777777" w:rsidR="00B83B0B" w:rsidRDefault="005B55DD">
            <w:pPr>
              <w:rPr>
                <w:u w:val="single"/>
              </w:rPr>
            </w:pPr>
            <w:r>
              <w:rPr>
                <w:u w:val="single"/>
              </w:rPr>
              <w:t xml:space="preserve">Sub-themes: </w:t>
            </w:r>
          </w:p>
          <w:p w14:paraId="7155B949" w14:textId="77777777" w:rsidR="00B83B0B" w:rsidRDefault="005B55DD">
            <w:pPr>
              <w:numPr>
                <w:ilvl w:val="0"/>
                <w:numId w:val="26"/>
              </w:numPr>
              <w:pBdr>
                <w:top w:val="nil"/>
                <w:left w:val="nil"/>
                <w:bottom w:val="nil"/>
                <w:right w:val="nil"/>
                <w:between w:val="nil"/>
              </w:pBdr>
              <w:spacing w:line="288" w:lineRule="auto"/>
              <w:rPr>
                <w:color w:val="000000"/>
              </w:rPr>
            </w:pPr>
            <w:r>
              <w:rPr>
                <w:color w:val="000000"/>
              </w:rPr>
              <w:t>Anti-Discrimination Policies</w:t>
            </w:r>
          </w:p>
          <w:p w14:paraId="7155B94A" w14:textId="77777777" w:rsidR="00B83B0B" w:rsidRDefault="005B55DD">
            <w:pPr>
              <w:numPr>
                <w:ilvl w:val="0"/>
                <w:numId w:val="26"/>
              </w:numPr>
              <w:pBdr>
                <w:top w:val="nil"/>
                <w:left w:val="nil"/>
                <w:bottom w:val="nil"/>
                <w:right w:val="nil"/>
                <w:between w:val="nil"/>
              </w:pBdr>
              <w:spacing w:line="288" w:lineRule="auto"/>
              <w:rPr>
                <w:color w:val="000000"/>
              </w:rPr>
            </w:pPr>
            <w:r>
              <w:rPr>
                <w:color w:val="000000"/>
              </w:rPr>
              <w:t xml:space="preserve">Community Education: </w:t>
            </w:r>
          </w:p>
          <w:p w14:paraId="7155B94B" w14:textId="77777777" w:rsidR="00B83B0B" w:rsidRDefault="005B55DD">
            <w:pPr>
              <w:numPr>
                <w:ilvl w:val="0"/>
                <w:numId w:val="26"/>
              </w:numPr>
              <w:pBdr>
                <w:top w:val="nil"/>
                <w:left w:val="nil"/>
                <w:bottom w:val="nil"/>
                <w:right w:val="nil"/>
                <w:between w:val="nil"/>
              </w:pBdr>
              <w:spacing w:line="288" w:lineRule="auto"/>
              <w:rPr>
                <w:color w:val="000000"/>
              </w:rPr>
            </w:pPr>
            <w:r>
              <w:rPr>
                <w:color w:val="000000"/>
              </w:rPr>
              <w:t>Positive Messaging: Council-led campaigns promoting diversity and harmony.</w:t>
            </w:r>
          </w:p>
          <w:p w14:paraId="7155B94C" w14:textId="77777777" w:rsidR="00B83B0B" w:rsidRDefault="005B55DD">
            <w:pPr>
              <w:numPr>
                <w:ilvl w:val="0"/>
                <w:numId w:val="26"/>
              </w:numPr>
              <w:pBdr>
                <w:top w:val="nil"/>
                <w:left w:val="nil"/>
                <w:bottom w:val="nil"/>
                <w:right w:val="nil"/>
                <w:between w:val="nil"/>
              </w:pBdr>
              <w:spacing w:line="288" w:lineRule="auto"/>
              <w:rPr>
                <w:color w:val="000000"/>
              </w:rPr>
            </w:pPr>
            <w:r>
              <w:rPr>
                <w:color w:val="000000"/>
              </w:rPr>
              <w:t>Intercultural/interfaith dialogue</w:t>
            </w:r>
          </w:p>
          <w:p w14:paraId="7155B94D" w14:textId="77777777" w:rsidR="00B83B0B" w:rsidRDefault="005B55DD">
            <w:pPr>
              <w:numPr>
                <w:ilvl w:val="0"/>
                <w:numId w:val="26"/>
              </w:numPr>
              <w:pBdr>
                <w:top w:val="nil"/>
                <w:left w:val="nil"/>
                <w:bottom w:val="nil"/>
                <w:right w:val="nil"/>
                <w:between w:val="nil"/>
              </w:pBdr>
              <w:spacing w:line="288" w:lineRule="auto"/>
              <w:rPr>
                <w:color w:val="000000"/>
              </w:rPr>
            </w:pPr>
            <w:r>
              <w:rPr>
                <w:color w:val="000000"/>
              </w:rPr>
              <w:t xml:space="preserve">Visible Anti-Racism Messaging in Public Spaces </w:t>
            </w:r>
          </w:p>
          <w:p w14:paraId="7155B94E" w14:textId="77777777" w:rsidR="00B83B0B" w:rsidRDefault="005B55DD">
            <w:pPr>
              <w:numPr>
                <w:ilvl w:val="0"/>
                <w:numId w:val="26"/>
              </w:numPr>
              <w:pBdr>
                <w:top w:val="nil"/>
                <w:left w:val="nil"/>
                <w:bottom w:val="nil"/>
                <w:right w:val="nil"/>
                <w:between w:val="nil"/>
              </w:pBdr>
              <w:spacing w:after="120" w:line="288" w:lineRule="auto"/>
              <w:rPr>
                <w:b/>
                <w:bCs/>
                <w:color w:val="000000"/>
              </w:rPr>
            </w:pPr>
            <w:r>
              <w:rPr>
                <w:color w:val="000000"/>
              </w:rPr>
              <w:t>Clear Reporting Channels for Discrimination</w:t>
            </w:r>
          </w:p>
        </w:tc>
        <w:tc>
          <w:tcPr>
            <w:tcW w:w="4961" w:type="dxa"/>
          </w:tcPr>
          <w:p w14:paraId="7155B94F" w14:textId="77777777" w:rsidR="00B83B0B" w:rsidRDefault="005B55DD">
            <w:pPr>
              <w:rPr>
                <w:i/>
                <w:iCs/>
                <w:color w:val="000000"/>
              </w:rPr>
            </w:pPr>
            <w:r>
              <w:t xml:space="preserve">Publishing success stories of newcomers in local media promotes cultural pride and community celebration, </w:t>
            </w:r>
            <w:r>
              <w:rPr>
                <w:i/>
                <w:iCs/>
                <w:color w:val="000000"/>
              </w:rPr>
              <w:t>(Source: Online survey)</w:t>
            </w:r>
          </w:p>
          <w:p w14:paraId="30680E90" w14:textId="77777777" w:rsidR="00B7151D" w:rsidRDefault="00B7151D"/>
          <w:p w14:paraId="7155B950" w14:textId="77777777" w:rsidR="00B83B0B" w:rsidRDefault="005B55DD">
            <w:pPr>
              <w:rPr>
                <w:color w:val="000000"/>
              </w:rPr>
            </w:pPr>
            <w:r>
              <w:rPr>
                <w:color w:val="000000"/>
              </w:rPr>
              <w:t>Teach respect and inclusion in the community. Have clear rules against racism and inappropriate comments.</w:t>
            </w:r>
            <w:r>
              <w:rPr>
                <w:i/>
                <w:iCs/>
                <w:color w:val="000000"/>
              </w:rPr>
              <w:t xml:space="preserve"> (Source: Online survey)</w:t>
            </w:r>
            <w:r>
              <w:rPr>
                <w:color w:val="000000"/>
              </w:rPr>
              <w:br/>
            </w:r>
          </w:p>
          <w:p w14:paraId="7155B951" w14:textId="77777777" w:rsidR="00B83B0B" w:rsidRDefault="005B55DD">
            <w:pPr>
              <w:rPr>
                <w:color w:val="000000"/>
              </w:rPr>
            </w:pPr>
            <w:r>
              <w:rPr>
                <w:color w:val="000000"/>
              </w:rPr>
              <w:t>Council should show strong commitment to anti</w:t>
            </w:r>
            <w:r>
              <w:rPr>
                <w:rFonts w:ascii="Times New Roman" w:eastAsia="Times New Roman" w:hAnsi="Times New Roman" w:cs="Times New Roman"/>
                <w:color w:val="000000"/>
              </w:rPr>
              <w:t>‑</w:t>
            </w:r>
            <w:r>
              <w:rPr>
                <w:color w:val="000000"/>
              </w:rPr>
              <w:t>vilification. Share policies publicly and make sure they are followed.</w:t>
            </w:r>
            <w:r>
              <w:rPr>
                <w:i/>
                <w:iCs/>
                <w:color w:val="000000"/>
              </w:rPr>
              <w:t xml:space="preserve"> (Source: Online survey)</w:t>
            </w:r>
          </w:p>
          <w:p w14:paraId="7155B952" w14:textId="77777777" w:rsidR="00B83B0B" w:rsidRDefault="00B83B0B"/>
          <w:p w14:paraId="7155B953" w14:textId="77777777" w:rsidR="00B83B0B" w:rsidRDefault="005B55DD">
            <w:pPr>
              <w:rPr>
                <w:i/>
                <w:iCs/>
                <w:color w:val="000000"/>
              </w:rPr>
            </w:pPr>
            <w:r>
              <w:t>Anti-racism education in schools promotes inclusion and reduces discrimination.</w:t>
            </w:r>
            <w:r>
              <w:rPr>
                <w:i/>
                <w:iCs/>
                <w:color w:val="000000"/>
              </w:rPr>
              <w:t xml:space="preserve"> (Source: Online survey)</w:t>
            </w:r>
          </w:p>
          <w:p w14:paraId="1AEE3DAA" w14:textId="77777777" w:rsidR="00B7151D" w:rsidRDefault="00B7151D"/>
          <w:p w14:paraId="7155B954" w14:textId="77777777" w:rsidR="00B83B0B" w:rsidRDefault="005B55DD">
            <w:pPr>
              <w:rPr>
                <w:color w:val="000000"/>
              </w:rPr>
            </w:pPr>
            <w:r>
              <w:rPr>
                <w:color w:val="000000"/>
              </w:rPr>
              <w:t xml:space="preserve">“Organise information sessions/tours that are headed by appropriate representatives to better understand a </w:t>
            </w:r>
            <w:r>
              <w:rPr>
                <w:color w:val="000000"/>
              </w:rPr>
              <w:lastRenderedPageBreak/>
              <w:t>specific religion, culture and/or language.”</w:t>
            </w:r>
            <w:r>
              <w:rPr>
                <w:i/>
                <w:iCs/>
                <w:color w:val="000000"/>
              </w:rPr>
              <w:t xml:space="preserve"> (Source: Online survey)</w:t>
            </w:r>
          </w:p>
          <w:p w14:paraId="7155B955" w14:textId="77777777" w:rsidR="00B83B0B" w:rsidRDefault="00B83B0B"/>
        </w:tc>
      </w:tr>
      <w:tr w:rsidR="00B83B0B" w14:paraId="7155B969" w14:textId="77777777" w:rsidTr="1810B1AC">
        <w:tc>
          <w:tcPr>
            <w:tcW w:w="4673" w:type="dxa"/>
          </w:tcPr>
          <w:p w14:paraId="7155B957" w14:textId="77777777" w:rsidR="00B83B0B" w:rsidRDefault="005B55DD">
            <w:r>
              <w:rPr>
                <w:b/>
                <w:bCs/>
              </w:rPr>
              <w:lastRenderedPageBreak/>
              <w:t xml:space="preserve">Leadership, Commitment &amp; Advocacy </w:t>
            </w:r>
            <w:r>
              <w:t>(20 comments)</w:t>
            </w:r>
          </w:p>
          <w:p w14:paraId="79DE9DCD" w14:textId="77777777" w:rsidR="00240887" w:rsidRDefault="00240887">
            <w:pPr>
              <w:rPr>
                <w:b/>
                <w:bCs/>
              </w:rPr>
            </w:pPr>
          </w:p>
          <w:p w14:paraId="7155B958" w14:textId="77777777" w:rsidR="00B83B0B" w:rsidRDefault="005B55DD">
            <w:pPr>
              <w:rPr>
                <w:u w:val="single"/>
              </w:rPr>
            </w:pPr>
            <w:r>
              <w:rPr>
                <w:u w:val="single"/>
              </w:rPr>
              <w:t xml:space="preserve">Sub-themes: </w:t>
            </w:r>
          </w:p>
          <w:p w14:paraId="7155B959" w14:textId="77777777" w:rsidR="00B83B0B" w:rsidRDefault="005B55DD">
            <w:pPr>
              <w:numPr>
                <w:ilvl w:val="0"/>
                <w:numId w:val="26"/>
              </w:numPr>
              <w:pBdr>
                <w:top w:val="nil"/>
                <w:left w:val="nil"/>
                <w:bottom w:val="nil"/>
                <w:right w:val="nil"/>
                <w:between w:val="nil"/>
              </w:pBdr>
              <w:spacing w:line="288" w:lineRule="auto"/>
              <w:rPr>
                <w:color w:val="000000"/>
              </w:rPr>
            </w:pPr>
            <w:r>
              <w:rPr>
                <w:color w:val="000000"/>
              </w:rPr>
              <w:t>Cultural competency for councillors and staff.</w:t>
            </w:r>
          </w:p>
          <w:p w14:paraId="7155B95A" w14:textId="77777777" w:rsidR="00B83B0B" w:rsidRDefault="005B55DD">
            <w:pPr>
              <w:numPr>
                <w:ilvl w:val="0"/>
                <w:numId w:val="26"/>
              </w:numPr>
              <w:pBdr>
                <w:top w:val="nil"/>
                <w:left w:val="nil"/>
                <w:bottom w:val="nil"/>
                <w:right w:val="nil"/>
                <w:between w:val="nil"/>
              </w:pBdr>
              <w:spacing w:line="288" w:lineRule="auto"/>
              <w:rPr>
                <w:color w:val="000000"/>
              </w:rPr>
            </w:pPr>
            <w:r>
              <w:rPr>
                <w:color w:val="000000"/>
              </w:rPr>
              <w:t>First Nations Recognition</w:t>
            </w:r>
          </w:p>
          <w:p w14:paraId="7155B95B" w14:textId="77777777" w:rsidR="00B83B0B" w:rsidRDefault="005B55DD">
            <w:pPr>
              <w:numPr>
                <w:ilvl w:val="0"/>
                <w:numId w:val="26"/>
              </w:numPr>
              <w:pBdr>
                <w:top w:val="nil"/>
                <w:left w:val="nil"/>
                <w:bottom w:val="nil"/>
                <w:right w:val="nil"/>
                <w:between w:val="nil"/>
              </w:pBdr>
              <w:spacing w:line="288" w:lineRule="auto"/>
              <w:rPr>
                <w:color w:val="000000"/>
              </w:rPr>
            </w:pPr>
            <w:r>
              <w:rPr>
                <w:color w:val="000000"/>
              </w:rPr>
              <w:t>Advocacy for Equity:</w:t>
            </w:r>
          </w:p>
          <w:p w14:paraId="7155B95C" w14:textId="77777777" w:rsidR="00B83B0B" w:rsidRDefault="005B55DD">
            <w:pPr>
              <w:numPr>
                <w:ilvl w:val="0"/>
                <w:numId w:val="26"/>
              </w:numPr>
              <w:pBdr>
                <w:top w:val="nil"/>
                <w:left w:val="nil"/>
                <w:bottom w:val="nil"/>
                <w:right w:val="nil"/>
                <w:between w:val="nil"/>
              </w:pBdr>
              <w:spacing w:line="288" w:lineRule="auto"/>
              <w:rPr>
                <w:color w:val="000000"/>
              </w:rPr>
            </w:pPr>
            <w:r>
              <w:rPr>
                <w:color w:val="000000"/>
              </w:rPr>
              <w:t xml:space="preserve">Stand again racism and hate </w:t>
            </w:r>
          </w:p>
          <w:p w14:paraId="7155B95D" w14:textId="77777777" w:rsidR="00B83B0B" w:rsidRDefault="005B55DD">
            <w:pPr>
              <w:numPr>
                <w:ilvl w:val="0"/>
                <w:numId w:val="26"/>
              </w:numPr>
              <w:pBdr>
                <w:top w:val="nil"/>
                <w:left w:val="nil"/>
                <w:bottom w:val="nil"/>
                <w:right w:val="nil"/>
                <w:between w:val="nil"/>
              </w:pBdr>
              <w:spacing w:line="288" w:lineRule="auto"/>
              <w:rPr>
                <w:color w:val="000000"/>
              </w:rPr>
            </w:pPr>
            <w:r>
              <w:rPr>
                <w:color w:val="000000"/>
              </w:rPr>
              <w:t xml:space="preserve">Monitoring &amp; Reporting on Strategy Progress </w:t>
            </w:r>
          </w:p>
          <w:p w14:paraId="7155B95E" w14:textId="77777777" w:rsidR="00B83B0B" w:rsidRDefault="005B55DD">
            <w:pPr>
              <w:numPr>
                <w:ilvl w:val="0"/>
                <w:numId w:val="26"/>
              </w:numPr>
              <w:pBdr>
                <w:top w:val="nil"/>
                <w:left w:val="nil"/>
                <w:bottom w:val="nil"/>
                <w:right w:val="nil"/>
                <w:between w:val="nil"/>
              </w:pBdr>
              <w:spacing w:after="120" w:line="288" w:lineRule="auto"/>
              <w:rPr>
                <w:b/>
                <w:bCs/>
                <w:color w:val="000000"/>
              </w:rPr>
            </w:pPr>
            <w:r>
              <w:rPr>
                <w:color w:val="000000"/>
              </w:rPr>
              <w:t>Diverse representation in leadership/workforce; advisory committees (incl. youth); transparent sponsorships/decision making</w:t>
            </w:r>
          </w:p>
        </w:tc>
        <w:tc>
          <w:tcPr>
            <w:tcW w:w="4961" w:type="dxa"/>
          </w:tcPr>
          <w:p w14:paraId="7155B95F" w14:textId="77777777" w:rsidR="00B83B0B" w:rsidRDefault="005B55DD">
            <w:pPr>
              <w:rPr>
                <w:i/>
                <w:iCs/>
                <w:color w:val="000000"/>
              </w:rPr>
            </w:pPr>
            <w:r>
              <w:rPr>
                <w:color w:val="000000"/>
              </w:rPr>
              <w:t xml:space="preserve">Council to advocate for groups to State Government. </w:t>
            </w:r>
            <w:r>
              <w:rPr>
                <w:i/>
                <w:iCs/>
                <w:color w:val="000000"/>
              </w:rPr>
              <w:t xml:space="preserve">(Source: targeted outreach) </w:t>
            </w:r>
          </w:p>
          <w:p w14:paraId="7155B960" w14:textId="77777777" w:rsidR="00B83B0B" w:rsidRDefault="00B83B0B">
            <w:pPr>
              <w:rPr>
                <w:color w:val="000000"/>
              </w:rPr>
            </w:pPr>
          </w:p>
          <w:p w14:paraId="7155B961" w14:textId="77777777" w:rsidR="00B83B0B" w:rsidRDefault="005B55DD">
            <w:pPr>
              <w:rPr>
                <w:color w:val="000000"/>
              </w:rPr>
            </w:pPr>
            <w:r>
              <w:rPr>
                <w:color w:val="000000"/>
              </w:rPr>
              <w:t xml:space="preserve">A welcoming slogan for Port Phillip. A welcoming statement. E.g. "City that welcomes everyone" </w:t>
            </w:r>
            <w:r>
              <w:rPr>
                <w:i/>
                <w:iCs/>
                <w:color w:val="000000"/>
              </w:rPr>
              <w:t>(Source: targeted outreach)</w:t>
            </w:r>
          </w:p>
          <w:p w14:paraId="7155B962" w14:textId="77777777" w:rsidR="00B83B0B" w:rsidRDefault="00B83B0B">
            <w:pPr>
              <w:rPr>
                <w:color w:val="000000"/>
              </w:rPr>
            </w:pPr>
          </w:p>
          <w:p w14:paraId="7155B963" w14:textId="77777777" w:rsidR="00B83B0B" w:rsidRDefault="00B83B0B">
            <w:pPr>
              <w:rPr>
                <w:color w:val="000000"/>
              </w:rPr>
            </w:pPr>
          </w:p>
          <w:p w14:paraId="7155B964" w14:textId="77777777" w:rsidR="00B83B0B" w:rsidRDefault="005B55DD">
            <w:pPr>
              <w:rPr>
                <w:color w:val="000000"/>
              </w:rPr>
            </w:pPr>
            <w:r>
              <w:rPr>
                <w:color w:val="000000"/>
              </w:rPr>
              <w:t>Promote awareness about traditional custodians of the land. Provide easy-to-understand guides on respect and inclusion.</w:t>
            </w:r>
            <w:r>
              <w:rPr>
                <w:i/>
                <w:iCs/>
                <w:color w:val="000000"/>
              </w:rPr>
              <w:t xml:space="preserve"> (Source: Online survey</w:t>
            </w:r>
          </w:p>
          <w:p w14:paraId="7155B965" w14:textId="77777777" w:rsidR="00B83B0B" w:rsidRDefault="00B83B0B">
            <w:pPr>
              <w:rPr>
                <w:color w:val="000000"/>
              </w:rPr>
            </w:pPr>
          </w:p>
          <w:p w14:paraId="7155B966" w14:textId="77777777" w:rsidR="00B83B0B" w:rsidRDefault="005B55DD">
            <w:pPr>
              <w:rPr>
                <w:color w:val="000000"/>
              </w:rPr>
            </w:pPr>
            <w:r>
              <w:rPr>
                <w:color w:val="000000"/>
              </w:rPr>
              <w:t>Advocates for systemic change in recruitment practices to ensure equity and inclusion.</w:t>
            </w:r>
            <w:r>
              <w:rPr>
                <w:i/>
                <w:iCs/>
                <w:color w:val="000000"/>
              </w:rPr>
              <w:t xml:space="preserve"> (Source: Online survey</w:t>
            </w:r>
          </w:p>
          <w:p w14:paraId="7155B967" w14:textId="77777777" w:rsidR="00B83B0B" w:rsidRDefault="00B83B0B">
            <w:pPr>
              <w:rPr>
                <w:color w:val="000000"/>
              </w:rPr>
            </w:pPr>
          </w:p>
          <w:p w14:paraId="7155B968" w14:textId="77777777" w:rsidR="00B83B0B" w:rsidRDefault="00B83B0B"/>
        </w:tc>
      </w:tr>
      <w:tr w:rsidR="00B83B0B" w14:paraId="7155B976" w14:textId="77777777" w:rsidTr="1810B1AC">
        <w:tc>
          <w:tcPr>
            <w:tcW w:w="4673" w:type="dxa"/>
          </w:tcPr>
          <w:p w14:paraId="7155B96A" w14:textId="77777777" w:rsidR="00B83B0B" w:rsidRDefault="005B55DD">
            <w:r>
              <w:rPr>
                <w:b/>
                <w:bCs/>
              </w:rPr>
              <w:t xml:space="preserve">Community Voice &amp; Local Decision-Making </w:t>
            </w:r>
            <w:r>
              <w:t>(19 comments)</w:t>
            </w:r>
          </w:p>
          <w:p w14:paraId="2172D965" w14:textId="77777777" w:rsidR="00240887" w:rsidRDefault="00240887">
            <w:pPr>
              <w:rPr>
                <w:b/>
                <w:bCs/>
              </w:rPr>
            </w:pPr>
          </w:p>
          <w:p w14:paraId="7155B96B" w14:textId="77777777" w:rsidR="00B83B0B" w:rsidRDefault="005B55DD">
            <w:pPr>
              <w:rPr>
                <w:u w:val="single"/>
              </w:rPr>
            </w:pPr>
            <w:r>
              <w:rPr>
                <w:u w:val="single"/>
              </w:rPr>
              <w:t xml:space="preserve">Sub-themes: </w:t>
            </w:r>
          </w:p>
          <w:p w14:paraId="7155B96C" w14:textId="77777777" w:rsidR="00B83B0B" w:rsidRDefault="005B55DD">
            <w:pPr>
              <w:numPr>
                <w:ilvl w:val="0"/>
                <w:numId w:val="26"/>
              </w:numPr>
              <w:pBdr>
                <w:top w:val="nil"/>
                <w:left w:val="nil"/>
                <w:bottom w:val="nil"/>
                <w:right w:val="nil"/>
                <w:between w:val="nil"/>
              </w:pBdr>
              <w:spacing w:line="288" w:lineRule="auto"/>
              <w:rPr>
                <w:color w:val="000000"/>
              </w:rPr>
            </w:pPr>
            <w:r>
              <w:rPr>
                <w:color w:val="000000"/>
              </w:rPr>
              <w:t>Advisory groups and local decision groups and structured feedback loops.</w:t>
            </w:r>
          </w:p>
          <w:p w14:paraId="7155B96D" w14:textId="77777777" w:rsidR="00B83B0B" w:rsidRDefault="005B55DD">
            <w:pPr>
              <w:numPr>
                <w:ilvl w:val="0"/>
                <w:numId w:val="26"/>
              </w:numPr>
              <w:pBdr>
                <w:top w:val="nil"/>
                <w:left w:val="nil"/>
                <w:bottom w:val="nil"/>
                <w:right w:val="nil"/>
                <w:between w:val="nil"/>
              </w:pBdr>
              <w:spacing w:line="288" w:lineRule="auto"/>
              <w:rPr>
                <w:color w:val="000000"/>
              </w:rPr>
            </w:pPr>
            <w:r>
              <w:rPr>
                <w:color w:val="000000"/>
              </w:rPr>
              <w:t xml:space="preserve">Codesign process </w:t>
            </w:r>
          </w:p>
          <w:p w14:paraId="7155B96E" w14:textId="77777777" w:rsidR="00B83B0B" w:rsidRDefault="005B55DD">
            <w:pPr>
              <w:numPr>
                <w:ilvl w:val="0"/>
                <w:numId w:val="26"/>
              </w:numPr>
              <w:pBdr>
                <w:top w:val="nil"/>
                <w:left w:val="nil"/>
                <w:bottom w:val="nil"/>
                <w:right w:val="nil"/>
                <w:between w:val="nil"/>
              </w:pBdr>
              <w:spacing w:line="288" w:lineRule="auto"/>
              <w:rPr>
                <w:color w:val="000000"/>
              </w:rPr>
            </w:pPr>
            <w:r>
              <w:rPr>
                <w:color w:val="000000"/>
              </w:rPr>
              <w:t xml:space="preserve">Youth representation </w:t>
            </w:r>
          </w:p>
          <w:p w14:paraId="7155B96F" w14:textId="77777777" w:rsidR="00B83B0B" w:rsidRDefault="005B55DD">
            <w:pPr>
              <w:numPr>
                <w:ilvl w:val="0"/>
                <w:numId w:val="26"/>
              </w:numPr>
              <w:pBdr>
                <w:top w:val="nil"/>
                <w:left w:val="nil"/>
                <w:bottom w:val="nil"/>
                <w:right w:val="nil"/>
                <w:between w:val="nil"/>
              </w:pBdr>
              <w:spacing w:line="288" w:lineRule="auto"/>
              <w:rPr>
                <w:color w:val="000000"/>
              </w:rPr>
            </w:pPr>
            <w:r>
              <w:rPr>
                <w:color w:val="000000"/>
              </w:rPr>
              <w:t>Transparency &amp; Feedback</w:t>
            </w:r>
          </w:p>
          <w:p w14:paraId="7155B970" w14:textId="77777777" w:rsidR="00B83B0B" w:rsidRDefault="005B55DD">
            <w:pPr>
              <w:numPr>
                <w:ilvl w:val="0"/>
                <w:numId w:val="26"/>
              </w:numPr>
              <w:pBdr>
                <w:top w:val="nil"/>
                <w:left w:val="nil"/>
                <w:bottom w:val="nil"/>
                <w:right w:val="nil"/>
                <w:between w:val="nil"/>
              </w:pBdr>
              <w:spacing w:after="120" w:line="288" w:lineRule="auto"/>
              <w:rPr>
                <w:color w:val="000000"/>
              </w:rPr>
            </w:pPr>
            <w:r>
              <w:rPr>
                <w:color w:val="000000"/>
              </w:rPr>
              <w:t>Capacity building for governance and advocacy</w:t>
            </w:r>
          </w:p>
          <w:p w14:paraId="7155B971" w14:textId="77777777" w:rsidR="00B83B0B" w:rsidRDefault="00B83B0B"/>
        </w:tc>
        <w:tc>
          <w:tcPr>
            <w:tcW w:w="4961" w:type="dxa"/>
          </w:tcPr>
          <w:p w14:paraId="7155B972" w14:textId="77777777" w:rsidR="00B83B0B" w:rsidRDefault="005B55DD">
            <w:r>
              <w:t>““Can we create a local decision group that can plan out activities for the local community?” (Source: Targeted outreach)</w:t>
            </w:r>
          </w:p>
          <w:p w14:paraId="1F62C447" w14:textId="77777777" w:rsidR="00B7151D" w:rsidRDefault="00B7151D"/>
          <w:p w14:paraId="7155B973" w14:textId="59CCC307" w:rsidR="00B83B0B" w:rsidRDefault="005B55DD">
            <w:r>
              <w:t>“Strengthen community capacity in governance, safety, and resilience.” (Source: Targeted outreach)</w:t>
            </w:r>
          </w:p>
          <w:p w14:paraId="3798A6C3" w14:textId="77777777" w:rsidR="00B7151D" w:rsidRDefault="00B7151D"/>
          <w:p w14:paraId="7155B974" w14:textId="77777777" w:rsidR="00B83B0B" w:rsidRDefault="005B55DD">
            <w:r>
              <w:t>“Regular consultations with new migrants about what they want” (Source: Targeted outreach)</w:t>
            </w:r>
          </w:p>
          <w:p w14:paraId="6930BFA7" w14:textId="77777777" w:rsidR="00B7151D" w:rsidRDefault="00B7151D"/>
          <w:p w14:paraId="7155B975" w14:textId="0E354C34" w:rsidR="00B83B0B" w:rsidRDefault="005B55DD">
            <w:r>
              <w:t xml:space="preserve">“Stop treating us as if we are not smart, remember it took many years of organising, coordination and advocacy to </w:t>
            </w:r>
            <w:r>
              <w:lastRenderedPageBreak/>
              <w:t>come and live in Australia.” (Source: Online survey)</w:t>
            </w:r>
          </w:p>
        </w:tc>
      </w:tr>
      <w:tr w:rsidR="00B83B0B" w14:paraId="7155B982" w14:textId="77777777" w:rsidTr="1810B1AC">
        <w:tc>
          <w:tcPr>
            <w:tcW w:w="4673" w:type="dxa"/>
          </w:tcPr>
          <w:p w14:paraId="7155B977" w14:textId="77777777" w:rsidR="00B83B0B" w:rsidRDefault="005B55DD">
            <w:r>
              <w:rPr>
                <w:b/>
                <w:bCs/>
              </w:rPr>
              <w:lastRenderedPageBreak/>
              <w:t>Cultural Calendar, Events &amp; Celebration</w:t>
            </w:r>
            <w:r>
              <w:t xml:space="preserve"> (19 comments)</w:t>
            </w:r>
          </w:p>
          <w:p w14:paraId="0EF5AD04" w14:textId="77777777" w:rsidR="00240887" w:rsidRDefault="00240887">
            <w:pPr>
              <w:rPr>
                <w:b/>
                <w:bCs/>
              </w:rPr>
            </w:pPr>
          </w:p>
          <w:p w14:paraId="7155B978" w14:textId="77777777" w:rsidR="00B83B0B" w:rsidRDefault="005B55DD">
            <w:pPr>
              <w:rPr>
                <w:u w:val="single"/>
              </w:rPr>
            </w:pPr>
            <w:r>
              <w:rPr>
                <w:u w:val="single"/>
              </w:rPr>
              <w:t xml:space="preserve">Sub-themes: </w:t>
            </w:r>
          </w:p>
          <w:p w14:paraId="7155B979" w14:textId="77777777" w:rsidR="00B83B0B" w:rsidRDefault="005B55DD">
            <w:pPr>
              <w:numPr>
                <w:ilvl w:val="0"/>
                <w:numId w:val="27"/>
              </w:numPr>
              <w:pBdr>
                <w:top w:val="nil"/>
                <w:left w:val="nil"/>
                <w:bottom w:val="nil"/>
                <w:right w:val="nil"/>
                <w:between w:val="nil"/>
              </w:pBdr>
              <w:spacing w:line="288" w:lineRule="auto"/>
              <w:rPr>
                <w:color w:val="000000"/>
              </w:rPr>
            </w:pPr>
            <w:r>
              <w:rPr>
                <w:color w:val="000000"/>
              </w:rPr>
              <w:t>Annual Cultural Calendar</w:t>
            </w:r>
          </w:p>
          <w:p w14:paraId="7155B97A" w14:textId="77777777" w:rsidR="00B83B0B" w:rsidRDefault="005B55DD">
            <w:pPr>
              <w:numPr>
                <w:ilvl w:val="0"/>
                <w:numId w:val="27"/>
              </w:numPr>
              <w:pBdr>
                <w:top w:val="nil"/>
                <w:left w:val="nil"/>
                <w:bottom w:val="nil"/>
                <w:right w:val="nil"/>
                <w:between w:val="nil"/>
              </w:pBdr>
              <w:spacing w:line="288" w:lineRule="auto"/>
              <w:rPr>
                <w:color w:val="000000"/>
              </w:rPr>
            </w:pPr>
            <w:r>
              <w:rPr>
                <w:color w:val="000000"/>
              </w:rPr>
              <w:t>Community-Led Celebration</w:t>
            </w:r>
          </w:p>
          <w:p w14:paraId="7155B97B" w14:textId="77777777" w:rsidR="00B83B0B" w:rsidRDefault="005B55DD">
            <w:pPr>
              <w:numPr>
                <w:ilvl w:val="0"/>
                <w:numId w:val="27"/>
              </w:numPr>
              <w:pBdr>
                <w:top w:val="nil"/>
                <w:left w:val="nil"/>
                <w:bottom w:val="nil"/>
                <w:right w:val="nil"/>
                <w:between w:val="nil"/>
              </w:pBdr>
              <w:spacing w:line="288" w:lineRule="auto"/>
              <w:rPr>
                <w:color w:val="000000"/>
              </w:rPr>
            </w:pPr>
            <w:r>
              <w:rPr>
                <w:color w:val="000000"/>
              </w:rPr>
              <w:t>Inclusive Programming</w:t>
            </w:r>
          </w:p>
          <w:p w14:paraId="7155B97C" w14:textId="77777777" w:rsidR="00B83B0B" w:rsidRDefault="005B55DD">
            <w:pPr>
              <w:numPr>
                <w:ilvl w:val="0"/>
                <w:numId w:val="27"/>
              </w:numPr>
              <w:pBdr>
                <w:top w:val="nil"/>
                <w:left w:val="nil"/>
                <w:bottom w:val="nil"/>
                <w:right w:val="nil"/>
                <w:between w:val="nil"/>
              </w:pBdr>
              <w:spacing w:line="288" w:lineRule="auto"/>
              <w:rPr>
                <w:color w:val="000000"/>
              </w:rPr>
            </w:pPr>
            <w:r>
              <w:rPr>
                <w:color w:val="000000"/>
              </w:rPr>
              <w:t>Promotion &amp; Visibility: Marketing campaigns to raise awareness of events</w:t>
            </w:r>
          </w:p>
          <w:p w14:paraId="7155B97D" w14:textId="77777777" w:rsidR="00B83B0B" w:rsidRDefault="005B55DD">
            <w:pPr>
              <w:numPr>
                <w:ilvl w:val="0"/>
                <w:numId w:val="27"/>
              </w:numPr>
              <w:pBdr>
                <w:top w:val="nil"/>
                <w:left w:val="nil"/>
                <w:bottom w:val="nil"/>
                <w:right w:val="nil"/>
                <w:between w:val="nil"/>
              </w:pBdr>
              <w:spacing w:after="120" w:line="288" w:lineRule="auto"/>
              <w:rPr>
                <w:color w:val="000000"/>
              </w:rPr>
            </w:pPr>
            <w:r>
              <w:rPr>
                <w:color w:val="000000"/>
              </w:rPr>
              <w:t>Heritage recognition</w:t>
            </w:r>
          </w:p>
        </w:tc>
        <w:tc>
          <w:tcPr>
            <w:tcW w:w="4961" w:type="dxa"/>
          </w:tcPr>
          <w:p w14:paraId="7155B97E" w14:textId="77777777" w:rsidR="00B83B0B" w:rsidRDefault="005B55DD">
            <w:pPr>
              <w:rPr>
                <w:color w:val="000000"/>
              </w:rPr>
            </w:pPr>
            <w:r>
              <w:rPr>
                <w:color w:val="000000"/>
              </w:rPr>
              <w:t xml:space="preserve">Run programs and events that celebrate cultural diversity. Focus on what brings people together. </w:t>
            </w:r>
            <w:r>
              <w:rPr>
                <w:i/>
                <w:iCs/>
                <w:color w:val="000000"/>
              </w:rPr>
              <w:t>(Source: Online survey)</w:t>
            </w:r>
          </w:p>
          <w:p w14:paraId="7155B97F" w14:textId="77777777" w:rsidR="00B83B0B" w:rsidRDefault="00B83B0B"/>
          <w:p w14:paraId="7155B980" w14:textId="77777777" w:rsidR="00B83B0B" w:rsidRDefault="005B55DD">
            <w:pPr>
              <w:rPr>
                <w:color w:val="000000"/>
              </w:rPr>
            </w:pPr>
            <w:r>
              <w:rPr>
                <w:color w:val="000000"/>
              </w:rPr>
              <w:t xml:space="preserve">Street decorations in all suburbs' shopping strips. </w:t>
            </w:r>
            <w:r>
              <w:rPr>
                <w:i/>
                <w:iCs/>
                <w:color w:val="000000"/>
              </w:rPr>
              <w:t>(Source: Online survey)</w:t>
            </w:r>
          </w:p>
          <w:p w14:paraId="7155B981" w14:textId="77777777" w:rsidR="00B83B0B" w:rsidRDefault="00B83B0B"/>
        </w:tc>
      </w:tr>
      <w:tr w:rsidR="00B83B0B" w14:paraId="7155B98B" w14:textId="77777777" w:rsidTr="1810B1AC">
        <w:tc>
          <w:tcPr>
            <w:tcW w:w="4673" w:type="dxa"/>
          </w:tcPr>
          <w:p w14:paraId="7155B983" w14:textId="77777777" w:rsidR="00B83B0B" w:rsidRDefault="005B55DD">
            <w:r>
              <w:rPr>
                <w:b/>
                <w:bCs/>
              </w:rPr>
              <w:t xml:space="preserve">Belonging Through Social Connection </w:t>
            </w:r>
            <w:r>
              <w:t>(16 comments)</w:t>
            </w:r>
          </w:p>
          <w:p w14:paraId="195E3EFC" w14:textId="77777777" w:rsidR="00240887" w:rsidRDefault="00240887">
            <w:pPr>
              <w:rPr>
                <w:b/>
                <w:bCs/>
              </w:rPr>
            </w:pPr>
          </w:p>
          <w:p w14:paraId="7155B984" w14:textId="77777777" w:rsidR="00B83B0B" w:rsidRDefault="005B55DD">
            <w:pPr>
              <w:rPr>
                <w:u w:val="single"/>
              </w:rPr>
            </w:pPr>
            <w:r>
              <w:rPr>
                <w:u w:val="single"/>
              </w:rPr>
              <w:t xml:space="preserve">Sub-themes: </w:t>
            </w:r>
          </w:p>
          <w:p w14:paraId="7155B985" w14:textId="77777777" w:rsidR="00B83B0B" w:rsidRDefault="005B55DD">
            <w:pPr>
              <w:numPr>
                <w:ilvl w:val="0"/>
                <w:numId w:val="27"/>
              </w:numPr>
              <w:pBdr>
                <w:top w:val="nil"/>
                <w:left w:val="nil"/>
                <w:bottom w:val="nil"/>
                <w:right w:val="nil"/>
                <w:between w:val="nil"/>
              </w:pBdr>
              <w:spacing w:line="288" w:lineRule="auto"/>
              <w:rPr>
                <w:color w:val="000000"/>
              </w:rPr>
            </w:pPr>
            <w:r>
              <w:rPr>
                <w:color w:val="000000"/>
              </w:rPr>
              <w:t>Buddy Systems</w:t>
            </w:r>
          </w:p>
          <w:p w14:paraId="7155B986" w14:textId="77777777" w:rsidR="00B83B0B" w:rsidRDefault="005B55DD">
            <w:pPr>
              <w:numPr>
                <w:ilvl w:val="0"/>
                <w:numId w:val="27"/>
              </w:numPr>
              <w:pBdr>
                <w:top w:val="nil"/>
                <w:left w:val="nil"/>
                <w:bottom w:val="nil"/>
                <w:right w:val="nil"/>
                <w:between w:val="nil"/>
              </w:pBdr>
              <w:spacing w:line="288" w:lineRule="auto"/>
              <w:rPr>
                <w:color w:val="000000"/>
              </w:rPr>
            </w:pPr>
            <w:r>
              <w:rPr>
                <w:color w:val="000000"/>
              </w:rPr>
              <w:t>Interest-Based Groups</w:t>
            </w:r>
          </w:p>
          <w:p w14:paraId="7155B987" w14:textId="77777777" w:rsidR="00B83B0B" w:rsidRDefault="005B55DD">
            <w:pPr>
              <w:numPr>
                <w:ilvl w:val="0"/>
                <w:numId w:val="27"/>
              </w:numPr>
              <w:pBdr>
                <w:top w:val="nil"/>
                <w:left w:val="nil"/>
                <w:bottom w:val="nil"/>
                <w:right w:val="nil"/>
                <w:between w:val="nil"/>
              </w:pBdr>
              <w:spacing w:line="288" w:lineRule="auto"/>
              <w:rPr>
                <w:color w:val="000000"/>
              </w:rPr>
            </w:pPr>
            <w:r>
              <w:rPr>
                <w:color w:val="000000"/>
              </w:rPr>
              <w:t>Intergenerational Activities</w:t>
            </w:r>
          </w:p>
          <w:p w14:paraId="7155B988" w14:textId="77777777" w:rsidR="00B83B0B" w:rsidRDefault="005B55DD">
            <w:pPr>
              <w:numPr>
                <w:ilvl w:val="0"/>
                <w:numId w:val="27"/>
              </w:numPr>
              <w:pBdr>
                <w:top w:val="nil"/>
                <w:left w:val="nil"/>
                <w:bottom w:val="nil"/>
                <w:right w:val="nil"/>
                <w:between w:val="nil"/>
              </w:pBdr>
              <w:spacing w:after="120" w:line="288" w:lineRule="auto"/>
              <w:rPr>
                <w:b/>
                <w:bCs/>
                <w:color w:val="000000"/>
              </w:rPr>
            </w:pPr>
            <w:r>
              <w:rPr>
                <w:color w:val="000000"/>
              </w:rPr>
              <w:t>Low-Barrier Social Events</w:t>
            </w:r>
          </w:p>
        </w:tc>
        <w:tc>
          <w:tcPr>
            <w:tcW w:w="4961" w:type="dxa"/>
          </w:tcPr>
          <w:p w14:paraId="7155B989" w14:textId="77777777" w:rsidR="00B83B0B" w:rsidRDefault="005B55DD">
            <w:pPr>
              <w:rPr>
                <w:i/>
                <w:iCs/>
                <w:color w:val="000000"/>
              </w:rPr>
            </w:pPr>
            <w:r>
              <w:t>“Language practice woven into activities (craft, lunch, retail/market prep, studio tasks) reduces anxiety and builds confidence.</w:t>
            </w:r>
            <w:r>
              <w:rPr>
                <w:i/>
                <w:iCs/>
                <w:color w:val="000000"/>
              </w:rPr>
              <w:t xml:space="preserve"> (Source: Interview)</w:t>
            </w:r>
          </w:p>
          <w:p w14:paraId="02BA7CCC" w14:textId="77777777" w:rsidR="00251B37" w:rsidRDefault="00251B37"/>
          <w:p w14:paraId="7155B98A" w14:textId="77777777" w:rsidR="00B83B0B" w:rsidRDefault="005B55DD">
            <w:pPr>
              <w:rPr>
                <w:color w:val="000000"/>
              </w:rPr>
            </w:pPr>
            <w:r>
              <w:rPr>
                <w:color w:val="000000"/>
              </w:rPr>
              <w:t xml:space="preserve">“Facilitate environments for organic connection”. </w:t>
            </w:r>
            <w:r>
              <w:rPr>
                <w:i/>
                <w:iCs/>
                <w:color w:val="000000"/>
              </w:rPr>
              <w:t>(Source: Interview)</w:t>
            </w:r>
          </w:p>
        </w:tc>
      </w:tr>
      <w:tr w:rsidR="00B83B0B" w14:paraId="7155B996" w14:textId="77777777" w:rsidTr="1810B1AC">
        <w:tc>
          <w:tcPr>
            <w:tcW w:w="4673" w:type="dxa"/>
          </w:tcPr>
          <w:p w14:paraId="7155B98C" w14:textId="77777777" w:rsidR="00B83B0B" w:rsidRDefault="005B55DD">
            <w:r>
              <w:rPr>
                <w:b/>
                <w:bCs/>
              </w:rPr>
              <w:t xml:space="preserve">Employment Pathways &amp; Economic Participation </w:t>
            </w:r>
            <w:r>
              <w:t>(10 comments)</w:t>
            </w:r>
          </w:p>
          <w:p w14:paraId="39BDC445" w14:textId="77777777" w:rsidR="00240887" w:rsidRDefault="00240887">
            <w:pPr>
              <w:rPr>
                <w:b/>
                <w:bCs/>
              </w:rPr>
            </w:pPr>
          </w:p>
          <w:p w14:paraId="7155B98D" w14:textId="77777777" w:rsidR="00B83B0B" w:rsidRDefault="005B55DD">
            <w:pPr>
              <w:rPr>
                <w:u w:val="single"/>
              </w:rPr>
            </w:pPr>
            <w:r>
              <w:rPr>
                <w:u w:val="single"/>
              </w:rPr>
              <w:t xml:space="preserve">Sub-themes: </w:t>
            </w:r>
          </w:p>
          <w:p w14:paraId="7155B98E" w14:textId="77777777" w:rsidR="00B83B0B" w:rsidRDefault="005B55DD">
            <w:pPr>
              <w:numPr>
                <w:ilvl w:val="0"/>
                <w:numId w:val="27"/>
              </w:numPr>
              <w:pBdr>
                <w:top w:val="nil"/>
                <w:left w:val="nil"/>
                <w:bottom w:val="nil"/>
                <w:right w:val="nil"/>
                <w:between w:val="nil"/>
              </w:pBdr>
              <w:spacing w:line="288" w:lineRule="auto"/>
              <w:rPr>
                <w:color w:val="000000"/>
              </w:rPr>
            </w:pPr>
            <w:r>
              <w:rPr>
                <w:color w:val="000000"/>
              </w:rPr>
              <w:t>Inclusive Recruitment Policies</w:t>
            </w:r>
          </w:p>
          <w:p w14:paraId="7155B98F" w14:textId="77777777" w:rsidR="00B83B0B" w:rsidRDefault="005B55DD">
            <w:pPr>
              <w:numPr>
                <w:ilvl w:val="0"/>
                <w:numId w:val="27"/>
              </w:numPr>
              <w:pBdr>
                <w:top w:val="nil"/>
                <w:left w:val="nil"/>
                <w:bottom w:val="nil"/>
                <w:right w:val="nil"/>
                <w:between w:val="nil"/>
              </w:pBdr>
              <w:spacing w:line="288" w:lineRule="auto"/>
              <w:rPr>
                <w:color w:val="000000"/>
              </w:rPr>
            </w:pPr>
            <w:r>
              <w:rPr>
                <w:color w:val="000000"/>
              </w:rPr>
              <w:t>Skill Development Programs:</w:t>
            </w:r>
          </w:p>
          <w:p w14:paraId="7155B990" w14:textId="77777777" w:rsidR="00B83B0B" w:rsidRDefault="005B55DD">
            <w:pPr>
              <w:numPr>
                <w:ilvl w:val="0"/>
                <w:numId w:val="27"/>
              </w:numPr>
              <w:pBdr>
                <w:top w:val="nil"/>
                <w:left w:val="nil"/>
                <w:bottom w:val="nil"/>
                <w:right w:val="nil"/>
                <w:between w:val="nil"/>
              </w:pBdr>
              <w:spacing w:line="288" w:lineRule="auto"/>
              <w:rPr>
                <w:color w:val="000000"/>
              </w:rPr>
            </w:pPr>
            <w:r>
              <w:rPr>
                <w:color w:val="000000"/>
              </w:rPr>
              <w:t>Support for Migrant Entrepreneurs</w:t>
            </w:r>
          </w:p>
          <w:p w14:paraId="7155B991" w14:textId="77777777" w:rsidR="00B83B0B" w:rsidRDefault="005B55DD">
            <w:pPr>
              <w:numPr>
                <w:ilvl w:val="0"/>
                <w:numId w:val="27"/>
              </w:numPr>
              <w:pBdr>
                <w:top w:val="nil"/>
                <w:left w:val="nil"/>
                <w:bottom w:val="nil"/>
                <w:right w:val="nil"/>
                <w:between w:val="nil"/>
              </w:pBdr>
              <w:spacing w:after="120" w:line="288" w:lineRule="auto"/>
              <w:rPr>
                <w:color w:val="000000"/>
              </w:rPr>
            </w:pPr>
            <w:r>
              <w:rPr>
                <w:color w:val="000000"/>
              </w:rPr>
              <w:t>Fair Access to Job</w:t>
            </w:r>
          </w:p>
        </w:tc>
        <w:tc>
          <w:tcPr>
            <w:tcW w:w="4961" w:type="dxa"/>
          </w:tcPr>
          <w:p w14:paraId="7155B992" w14:textId="77777777" w:rsidR="00B83B0B" w:rsidRDefault="005B55DD">
            <w:r>
              <w:t>Creative social enterprise opportunities (craft/food markets, micro-commissions) provide purpose, routine, and self-worth, even if income is modest.</w:t>
            </w:r>
            <w:r>
              <w:rPr>
                <w:i/>
                <w:iCs/>
                <w:color w:val="000000"/>
              </w:rPr>
              <w:t xml:space="preserve"> (Source: Interview)</w:t>
            </w:r>
          </w:p>
          <w:p w14:paraId="7155B993" w14:textId="77777777" w:rsidR="00B83B0B" w:rsidRDefault="005B55DD">
            <w:r>
              <w:t xml:space="preserve">Environmental volunteering and cultural programs can lead to skill-building and community-based employment opportunities </w:t>
            </w:r>
            <w:r>
              <w:rPr>
                <w:i/>
                <w:iCs/>
                <w:color w:val="000000"/>
              </w:rPr>
              <w:t>(Source: Online survey)</w:t>
            </w:r>
          </w:p>
          <w:p w14:paraId="7155B994" w14:textId="77777777" w:rsidR="00B83B0B" w:rsidRDefault="005B55DD">
            <w:pPr>
              <w:rPr>
                <w:color w:val="000000"/>
              </w:rPr>
            </w:pPr>
            <w:r>
              <w:rPr>
                <w:color w:val="000000"/>
              </w:rPr>
              <w:t xml:space="preserve">More people from different backgrounds working together at the Council, because they </w:t>
            </w:r>
          </w:p>
          <w:p w14:paraId="7155B995" w14:textId="77777777" w:rsidR="00B83B0B" w:rsidRDefault="00B83B0B"/>
        </w:tc>
      </w:tr>
      <w:tr w:rsidR="00B83B0B" w14:paraId="7155B9A1" w14:textId="77777777" w:rsidTr="1810B1AC">
        <w:tc>
          <w:tcPr>
            <w:tcW w:w="4673" w:type="dxa"/>
          </w:tcPr>
          <w:p w14:paraId="7155B997" w14:textId="77777777" w:rsidR="00B83B0B" w:rsidRDefault="005B55DD">
            <w:r>
              <w:rPr>
                <w:b/>
                <w:bCs/>
              </w:rPr>
              <w:lastRenderedPageBreak/>
              <w:t>Families, Early Years &amp; Parenting Support</w:t>
            </w:r>
            <w:r>
              <w:t xml:space="preserve"> (10 comments)</w:t>
            </w:r>
          </w:p>
          <w:p w14:paraId="0FCDC5B0" w14:textId="77777777" w:rsidR="00240887" w:rsidRDefault="00240887">
            <w:pPr>
              <w:rPr>
                <w:b/>
                <w:bCs/>
              </w:rPr>
            </w:pPr>
          </w:p>
          <w:p w14:paraId="7155B998" w14:textId="77777777" w:rsidR="00B83B0B" w:rsidRDefault="005B55DD">
            <w:pPr>
              <w:rPr>
                <w:u w:val="single"/>
              </w:rPr>
            </w:pPr>
            <w:r>
              <w:rPr>
                <w:u w:val="single"/>
              </w:rPr>
              <w:t xml:space="preserve">Sub-themes: </w:t>
            </w:r>
          </w:p>
          <w:p w14:paraId="7155B999" w14:textId="77777777" w:rsidR="00B83B0B" w:rsidRDefault="005B55DD">
            <w:pPr>
              <w:numPr>
                <w:ilvl w:val="0"/>
                <w:numId w:val="27"/>
              </w:numPr>
              <w:pBdr>
                <w:top w:val="nil"/>
                <w:left w:val="nil"/>
                <w:bottom w:val="nil"/>
                <w:right w:val="nil"/>
                <w:between w:val="nil"/>
              </w:pBdr>
              <w:spacing w:line="288" w:lineRule="auto"/>
              <w:rPr>
                <w:color w:val="000000"/>
              </w:rPr>
            </w:pPr>
            <w:r>
              <w:rPr>
                <w:b/>
                <w:bCs/>
                <w:color w:val="000000"/>
              </w:rPr>
              <w:t xml:space="preserve"> </w:t>
            </w:r>
            <w:r>
              <w:rPr>
                <w:color w:val="000000"/>
              </w:rPr>
              <w:t>Childcare affordability &amp; access</w:t>
            </w:r>
          </w:p>
          <w:p w14:paraId="7155B99A" w14:textId="77777777" w:rsidR="00B83B0B" w:rsidRDefault="005B55DD">
            <w:pPr>
              <w:numPr>
                <w:ilvl w:val="0"/>
                <w:numId w:val="27"/>
              </w:numPr>
              <w:pBdr>
                <w:top w:val="nil"/>
                <w:left w:val="nil"/>
                <w:bottom w:val="nil"/>
                <w:right w:val="nil"/>
                <w:between w:val="nil"/>
              </w:pBdr>
              <w:spacing w:line="288" w:lineRule="auto"/>
              <w:rPr>
                <w:color w:val="000000"/>
              </w:rPr>
            </w:pPr>
            <w:r>
              <w:rPr>
                <w:color w:val="000000"/>
              </w:rPr>
              <w:t>Parenting skills &amp; family resilience</w:t>
            </w:r>
          </w:p>
          <w:p w14:paraId="7155B99B" w14:textId="77777777" w:rsidR="00B83B0B" w:rsidRDefault="005B55DD">
            <w:pPr>
              <w:numPr>
                <w:ilvl w:val="0"/>
                <w:numId w:val="27"/>
              </w:numPr>
              <w:pBdr>
                <w:top w:val="nil"/>
                <w:left w:val="nil"/>
                <w:bottom w:val="nil"/>
                <w:right w:val="nil"/>
                <w:between w:val="nil"/>
              </w:pBdr>
              <w:spacing w:line="288" w:lineRule="auto"/>
              <w:rPr>
                <w:color w:val="000000"/>
              </w:rPr>
            </w:pPr>
            <w:r>
              <w:rPr>
                <w:color w:val="000000"/>
              </w:rPr>
              <w:t>Early years navigation</w:t>
            </w:r>
          </w:p>
          <w:p w14:paraId="7155B99C" w14:textId="77777777" w:rsidR="00B83B0B" w:rsidRDefault="005B55DD">
            <w:pPr>
              <w:numPr>
                <w:ilvl w:val="0"/>
                <w:numId w:val="27"/>
              </w:numPr>
              <w:pBdr>
                <w:top w:val="nil"/>
                <w:left w:val="nil"/>
                <w:bottom w:val="nil"/>
                <w:right w:val="nil"/>
                <w:between w:val="nil"/>
              </w:pBdr>
              <w:spacing w:line="288" w:lineRule="auto"/>
              <w:rPr>
                <w:color w:val="000000"/>
              </w:rPr>
            </w:pPr>
            <w:r>
              <w:rPr>
                <w:color w:val="000000"/>
              </w:rPr>
              <w:t>Cultural Competency</w:t>
            </w:r>
          </w:p>
          <w:p w14:paraId="7155B99D" w14:textId="77777777" w:rsidR="00B83B0B" w:rsidRDefault="005B55DD">
            <w:pPr>
              <w:numPr>
                <w:ilvl w:val="0"/>
                <w:numId w:val="27"/>
              </w:numPr>
              <w:pBdr>
                <w:top w:val="nil"/>
                <w:left w:val="nil"/>
                <w:bottom w:val="nil"/>
                <w:right w:val="nil"/>
                <w:between w:val="nil"/>
              </w:pBdr>
              <w:spacing w:after="120" w:line="288" w:lineRule="auto"/>
              <w:rPr>
                <w:b/>
                <w:bCs/>
                <w:color w:val="000000"/>
              </w:rPr>
            </w:pPr>
            <w:r>
              <w:rPr>
                <w:color w:val="000000"/>
              </w:rPr>
              <w:t>Culturally appropriate activities for families</w:t>
            </w:r>
          </w:p>
        </w:tc>
        <w:tc>
          <w:tcPr>
            <w:tcW w:w="4961" w:type="dxa"/>
          </w:tcPr>
          <w:p w14:paraId="7155B99E" w14:textId="77777777" w:rsidR="00B83B0B" w:rsidRDefault="005B55DD">
            <w:pPr>
              <w:rPr>
                <w:i/>
                <w:iCs/>
                <w:color w:val="000000"/>
              </w:rPr>
            </w:pPr>
            <w:r>
              <w:t xml:space="preserve">“Intergenerational programs that include families and children in cultural and environmental activities.”- </w:t>
            </w:r>
            <w:r>
              <w:rPr>
                <w:i/>
                <w:iCs/>
                <w:color w:val="000000"/>
              </w:rPr>
              <w:t>(Source: Online survey)</w:t>
            </w:r>
          </w:p>
          <w:p w14:paraId="7155B99F" w14:textId="77777777" w:rsidR="00B83B0B" w:rsidRDefault="005B55DD">
            <w:pPr>
              <w:rPr>
                <w:color w:val="000000"/>
              </w:rPr>
            </w:pPr>
            <w:r>
              <w:rPr>
                <w:color w:val="000000"/>
              </w:rPr>
              <w:t xml:space="preserve">Clear info on schools, kindergartens, after-school programs. </w:t>
            </w:r>
            <w:r>
              <w:rPr>
                <w:i/>
                <w:iCs/>
                <w:color w:val="000000"/>
              </w:rPr>
              <w:t>(Source: Targeted outreach)</w:t>
            </w:r>
          </w:p>
          <w:p w14:paraId="7155B9A0" w14:textId="77777777" w:rsidR="00B83B0B" w:rsidRDefault="00B83B0B"/>
        </w:tc>
      </w:tr>
    </w:tbl>
    <w:p w14:paraId="7155B9A2" w14:textId="43BEDEC8" w:rsidR="00B83B0B" w:rsidRDefault="005B55DD">
      <w:pPr>
        <w:pStyle w:val="Heading4"/>
        <w:rPr>
          <w:b w:val="0"/>
          <w:bCs w:val="0"/>
          <w:smallCaps w:val="0"/>
        </w:rPr>
      </w:pPr>
      <w:r>
        <w:rPr>
          <w:b w:val="0"/>
          <w:bCs w:val="0"/>
          <w:smallCaps w:val="0"/>
        </w:rPr>
        <w:t>A small number of survey participants who completed the survey were not supportive of Council taking steps to ensure people of all cultures, religions and languages feel welcome.</w:t>
      </w:r>
    </w:p>
    <w:p w14:paraId="7155B9A3" w14:textId="4EE529F6" w:rsidR="00B83B0B" w:rsidRDefault="00C44176" w:rsidP="1810B1AC">
      <w:pPr>
        <w:pStyle w:val="Heading4"/>
        <w:rPr>
          <w:b w:val="0"/>
          <w:bCs w:val="0"/>
          <w:smallCaps w:val="0"/>
          <w:sz w:val="36"/>
          <w:szCs w:val="36"/>
        </w:rPr>
      </w:pPr>
      <w:r>
        <w:rPr>
          <w:noProof/>
        </w:rPr>
        <mc:AlternateContent>
          <mc:Choice Requires="wps">
            <w:drawing>
              <wp:anchor distT="0" distB="0" distL="114300" distR="114300" simplePos="0" relativeHeight="251658253" behindDoc="0" locked="0" layoutInCell="1" allowOverlap="1" wp14:anchorId="4887990F" wp14:editId="69A0D378">
                <wp:simplePos x="0" y="0"/>
                <wp:positionH relativeFrom="column">
                  <wp:posOffset>-120650</wp:posOffset>
                </wp:positionH>
                <wp:positionV relativeFrom="paragraph">
                  <wp:posOffset>3674745</wp:posOffset>
                </wp:positionV>
                <wp:extent cx="2263140" cy="635"/>
                <wp:effectExtent l="0" t="0" r="0" b="0"/>
                <wp:wrapSquare wrapText="bothSides"/>
                <wp:docPr id="1796264682" name="Text Box 1"/>
                <wp:cNvGraphicFramePr/>
                <a:graphic xmlns:a="http://schemas.openxmlformats.org/drawingml/2006/main">
                  <a:graphicData uri="http://schemas.microsoft.com/office/word/2010/wordprocessingShape">
                    <wps:wsp>
                      <wps:cNvSpPr txBox="1"/>
                      <wps:spPr>
                        <a:xfrm>
                          <a:off x="0" y="0"/>
                          <a:ext cx="2263140" cy="635"/>
                        </a:xfrm>
                        <a:prstGeom prst="rect">
                          <a:avLst/>
                        </a:prstGeom>
                        <a:solidFill>
                          <a:prstClr val="white"/>
                        </a:solidFill>
                        <a:ln>
                          <a:noFill/>
                        </a:ln>
                      </wps:spPr>
                      <wps:txbx>
                        <w:txbxContent>
                          <w:p w14:paraId="07687F38" w14:textId="66061614" w:rsidR="00C44176" w:rsidRPr="00E63986" w:rsidRDefault="00C44176" w:rsidP="00C44176">
                            <w:pPr>
                              <w:pStyle w:val="Caption"/>
                              <w:rPr>
                                <w:b/>
                                <w:bCs/>
                                <w:i w:val="0"/>
                                <w:iCs w:val="0"/>
                                <w:smallCaps/>
                                <w:noProof/>
                                <w:color w:val="000000"/>
                              </w:rPr>
                            </w:pPr>
                            <w:r>
                              <w:t xml:space="preserve">Figure </w:t>
                            </w:r>
                            <w:r>
                              <w:fldChar w:fldCharType="begin"/>
                            </w:r>
                            <w:r>
                              <w:instrText xml:space="preserve"> SEQ Figure \* ARABIC </w:instrText>
                            </w:r>
                            <w:r>
                              <w:fldChar w:fldCharType="separate"/>
                            </w:r>
                            <w:r w:rsidR="00A504E6">
                              <w:rPr>
                                <w:noProof/>
                              </w:rPr>
                              <w:t>7</w:t>
                            </w:r>
                            <w:r>
                              <w:fldChar w:fldCharType="end"/>
                            </w:r>
                            <w:r>
                              <w:t>: This picture shows an engagement activity from the Citizenship ceremony</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4887990F" id="_x0000_s1031" type="#_x0000_t202" style="position:absolute;margin-left:-9.5pt;margin-top:289.35pt;width:178.2pt;height:.05pt;z-index:251658253;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" stroked="f">
                <v:textbox style="mso-fit-shape-to-text:t" inset="0,0,0,0">
                  <w:txbxContent>
                    <w:p w14:paraId="07687F38" w14:textId="66061614" w:rsidR="00C44176" w:rsidRPr="00E63986" w:rsidRDefault="00C44176" w:rsidP="00C44176">
                      <w:pPr>
                        <w:pStyle w:val="Caption"/>
                        <w:rPr>
                          <w:b/>
                          <w:bCs/>
                          <w:i w:val="0"/>
                          <w:iCs w:val="0"/>
                          <w:smallCaps/>
                          <w:noProof/>
                          <w:color w:val="000000"/>
                        </w:rPr>
                      </w:pPr>
                      <w:r>
                        <w:t xml:space="preserve">Figure </w:t>
                      </w:r>
                      <w:r>
                        <w:fldChar w:fldCharType="begin"/>
                      </w:r>
                      <w:r>
                        <w:instrText xml:space="preserve"> SEQ Figure \* ARABIC </w:instrText>
                      </w:r>
                      <w:r>
                        <w:fldChar w:fldCharType="separate"/>
                      </w:r>
                      <w:r w:rsidR="00A504E6">
                        <w:rPr>
                          <w:noProof/>
                        </w:rPr>
                        <w:t>7</w:t>
                      </w:r>
                      <w:r>
                        <w:fldChar w:fldCharType="end"/>
                      </w:r>
                      <w:r>
                        <w:t>: This picture shows an engagement activity from the Citizenship ceremony</w:t>
                      </w:r>
                    </w:p>
                  </w:txbxContent>
                </v:textbox>
                <w10:wrap type="square"/>
              </v:shape>
            </w:pict>
          </mc:Fallback>
        </mc:AlternateContent>
      </w:r>
      <w:r w:rsidR="00F0538A">
        <w:rPr>
          <w:noProof/>
        </w:rPr>
        <w:drawing>
          <wp:anchor distT="0" distB="0" distL="114300" distR="114300" simplePos="0" relativeHeight="251658244" behindDoc="0" locked="0" layoutInCell="1" hidden="0" allowOverlap="1" wp14:anchorId="7155BCA3" wp14:editId="64BF9458">
            <wp:simplePos x="0" y="0"/>
            <wp:positionH relativeFrom="column">
              <wp:posOffset>-120650</wp:posOffset>
            </wp:positionH>
            <wp:positionV relativeFrom="paragraph">
              <wp:posOffset>245110</wp:posOffset>
            </wp:positionV>
            <wp:extent cx="2263140" cy="3372485"/>
            <wp:effectExtent l="0" t="0" r="0" b="0"/>
            <wp:wrapSquare wrapText="bothSides" distT="0" distB="0" distL="114300" distR="114300"/>
            <wp:docPr id="2076363970" name="image6.jpg" descr="A chart with red dots&#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6.jpg" descr="A chart with red dots&#10;&#10;AI-generated content may be incorrect."/>
                    <pic:cNvPicPr preferRelativeResize="0"/>
                  </pic:nvPicPr>
                  <pic:blipFill rotWithShape="1">
                    <a:blip r:embed="rId35"/>
                    <a:srcRect t="16818" r="-3451" b="14338"/>
                    <a:stretch>
                      <a:fillRect/>
                    </a:stretch>
                  </pic:blipFill>
                  <pic:spPr bwMode="auto">
                    <a:xfrm>
                      <a:off x="0" y="0"/>
                      <a:ext cx="2263140" cy="33724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6A7F7378" w:rsidRPr="1810B1AC">
        <w:rPr>
          <w:b w:val="0"/>
          <w:bCs w:val="0"/>
          <w:smallCaps w:val="0"/>
          <w:sz w:val="36"/>
          <w:szCs w:val="36"/>
        </w:rPr>
        <w:t>What do you think is most important to help people of all cultures, religions and languages feel welcome in Port Phillip in the future?</w:t>
      </w:r>
      <w:r w:rsidR="005B55DD">
        <w:rPr>
          <w:b w:val="0"/>
          <w:bCs w:val="0"/>
          <w:smallCaps w:val="0"/>
          <w:sz w:val="36"/>
          <w:szCs w:val="36"/>
        </w:rPr>
        <w:tab/>
      </w:r>
      <w:r w:rsidR="005B55DD">
        <w:rPr>
          <w:b w:val="0"/>
          <w:bCs w:val="0"/>
          <w:smallCaps w:val="0"/>
          <w:sz w:val="36"/>
          <w:szCs w:val="36"/>
        </w:rPr>
        <w:tab/>
      </w:r>
      <w:r w:rsidR="005B55DD">
        <w:rPr>
          <w:b w:val="0"/>
          <w:bCs w:val="0"/>
          <w:smallCaps w:val="0"/>
          <w:sz w:val="36"/>
          <w:szCs w:val="36"/>
        </w:rPr>
        <w:tab/>
      </w:r>
      <w:r w:rsidR="005B55DD">
        <w:rPr>
          <w:b w:val="0"/>
          <w:bCs w:val="0"/>
          <w:smallCaps w:val="0"/>
          <w:sz w:val="36"/>
          <w:szCs w:val="36"/>
        </w:rPr>
        <w:tab/>
      </w:r>
      <w:r w:rsidR="005B55DD">
        <w:rPr>
          <w:b w:val="0"/>
          <w:bCs w:val="0"/>
          <w:smallCaps w:val="0"/>
          <w:sz w:val="36"/>
          <w:szCs w:val="36"/>
        </w:rPr>
        <w:tab/>
      </w:r>
    </w:p>
    <w:p w14:paraId="7155B9A4" w14:textId="77777777" w:rsidR="00B83B0B" w:rsidRDefault="005B55DD">
      <w:pPr>
        <w:rPr>
          <w:sz w:val="24"/>
          <w:szCs w:val="24"/>
        </w:rPr>
      </w:pPr>
      <w:r>
        <w:rPr>
          <w:sz w:val="24"/>
          <w:szCs w:val="24"/>
        </w:rPr>
        <w:t>Through many of our engagement activities, we asked people to choose 3 of the options they thought was most important.</w:t>
      </w:r>
    </w:p>
    <w:p w14:paraId="7155B9A5" w14:textId="5C60DA35" w:rsidR="00B83B0B" w:rsidRDefault="005B55DD">
      <w:pPr>
        <w:rPr>
          <w:sz w:val="24"/>
          <w:szCs w:val="24"/>
        </w:rPr>
      </w:pPr>
      <w:r>
        <w:rPr>
          <w:sz w:val="24"/>
          <w:szCs w:val="24"/>
        </w:rPr>
        <w:t xml:space="preserve">People were also offered an opportunity to provide a different response to those listed. We received 514 responses to this question. </w:t>
      </w:r>
    </w:p>
    <w:p w14:paraId="7155B9A6" w14:textId="77777777" w:rsidR="00B83B0B" w:rsidRDefault="00B83B0B">
      <w:pPr>
        <w:rPr>
          <w:sz w:val="24"/>
          <w:szCs w:val="24"/>
        </w:rPr>
      </w:pPr>
    </w:p>
    <w:tbl>
      <w:tblPr>
        <w:tblStyle w:val="a4"/>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366"/>
        <w:gridCol w:w="1985"/>
      </w:tblGrid>
      <w:tr w:rsidR="00B83B0B" w14:paraId="7155B9A9" w14:textId="77777777">
        <w:trPr>
          <w:tblHeader/>
        </w:trPr>
        <w:tc>
          <w:tcPr>
            <w:tcW w:w="7366" w:type="dxa"/>
            <w:vAlign w:val="center"/>
          </w:tcPr>
          <w:p w14:paraId="7155B9A7" w14:textId="77777777" w:rsidR="00B83B0B" w:rsidRDefault="005B55DD">
            <w:pPr>
              <w:jc w:val="center"/>
              <w:rPr>
                <w:b/>
                <w:bCs/>
              </w:rPr>
            </w:pPr>
            <w:r>
              <w:rPr>
                <w:b/>
                <w:bCs/>
              </w:rPr>
              <w:lastRenderedPageBreak/>
              <w:t xml:space="preserve">Theme </w:t>
            </w:r>
          </w:p>
        </w:tc>
        <w:tc>
          <w:tcPr>
            <w:tcW w:w="1985" w:type="dxa"/>
            <w:vAlign w:val="center"/>
          </w:tcPr>
          <w:p w14:paraId="7155B9A8" w14:textId="50C84F54" w:rsidR="00B83B0B" w:rsidRDefault="005B55DD">
            <w:pPr>
              <w:jc w:val="center"/>
              <w:rPr>
                <w:b/>
                <w:bCs/>
              </w:rPr>
            </w:pPr>
            <w:r>
              <w:rPr>
                <w:b/>
                <w:bCs/>
              </w:rPr>
              <w:t xml:space="preserve">Number of </w:t>
            </w:r>
            <w:r w:rsidR="000C7CBF">
              <w:rPr>
                <w:b/>
                <w:bCs/>
              </w:rPr>
              <w:t>dots</w:t>
            </w:r>
          </w:p>
        </w:tc>
      </w:tr>
      <w:tr w:rsidR="00B83B0B" w14:paraId="7155B9AC" w14:textId="77777777">
        <w:tc>
          <w:tcPr>
            <w:tcW w:w="7366" w:type="dxa"/>
          </w:tcPr>
          <w:p w14:paraId="7155B9AA" w14:textId="77777777" w:rsidR="00B83B0B" w:rsidRDefault="005B55DD">
            <w:r>
              <w:t>Feeling safe and welcome in public places</w:t>
            </w:r>
          </w:p>
        </w:tc>
        <w:tc>
          <w:tcPr>
            <w:tcW w:w="1985" w:type="dxa"/>
          </w:tcPr>
          <w:p w14:paraId="7155B9AB" w14:textId="77777777" w:rsidR="00B83B0B" w:rsidRDefault="005B55DD">
            <w:pPr>
              <w:jc w:val="center"/>
            </w:pPr>
            <w:r>
              <w:t>162</w:t>
            </w:r>
          </w:p>
        </w:tc>
      </w:tr>
      <w:tr w:rsidR="00B83B0B" w14:paraId="7155B9AF" w14:textId="77777777">
        <w:tc>
          <w:tcPr>
            <w:tcW w:w="7366" w:type="dxa"/>
          </w:tcPr>
          <w:p w14:paraId="7155B9AD" w14:textId="77777777" w:rsidR="00B83B0B" w:rsidRDefault="005B55DD">
            <w:r>
              <w:t>Being treated fairly and with respect</w:t>
            </w:r>
          </w:p>
        </w:tc>
        <w:tc>
          <w:tcPr>
            <w:tcW w:w="1985" w:type="dxa"/>
          </w:tcPr>
          <w:p w14:paraId="7155B9AE" w14:textId="77777777" w:rsidR="00B83B0B" w:rsidRDefault="005B55DD">
            <w:pPr>
              <w:jc w:val="center"/>
            </w:pPr>
            <w:r>
              <w:t>91</w:t>
            </w:r>
          </w:p>
        </w:tc>
      </w:tr>
      <w:tr w:rsidR="00B83B0B" w14:paraId="7155B9B2" w14:textId="77777777">
        <w:tc>
          <w:tcPr>
            <w:tcW w:w="7366" w:type="dxa"/>
          </w:tcPr>
          <w:p w14:paraId="7155B9B0" w14:textId="77777777" w:rsidR="00B83B0B" w:rsidRDefault="005B55DD">
            <w:r>
              <w:t>Having a say in local decisions</w:t>
            </w:r>
          </w:p>
        </w:tc>
        <w:tc>
          <w:tcPr>
            <w:tcW w:w="1985" w:type="dxa"/>
          </w:tcPr>
          <w:p w14:paraId="7155B9B1" w14:textId="77777777" w:rsidR="00B83B0B" w:rsidRDefault="005B55DD">
            <w:pPr>
              <w:jc w:val="center"/>
            </w:pPr>
            <w:r>
              <w:t>58</w:t>
            </w:r>
          </w:p>
        </w:tc>
      </w:tr>
      <w:tr w:rsidR="00B83B0B" w14:paraId="7155B9B5" w14:textId="77777777">
        <w:tc>
          <w:tcPr>
            <w:tcW w:w="7366" w:type="dxa"/>
          </w:tcPr>
          <w:p w14:paraId="7155B9B3" w14:textId="77777777" w:rsidR="00B83B0B" w:rsidRDefault="005B55DD">
            <w:r>
              <w:t>Access to services, programs and assistance that respects all cultures, religions and languages</w:t>
            </w:r>
          </w:p>
        </w:tc>
        <w:tc>
          <w:tcPr>
            <w:tcW w:w="1985" w:type="dxa"/>
          </w:tcPr>
          <w:p w14:paraId="7155B9B4" w14:textId="77777777" w:rsidR="00B83B0B" w:rsidRDefault="005B55DD">
            <w:pPr>
              <w:jc w:val="center"/>
            </w:pPr>
            <w:r>
              <w:t>53</w:t>
            </w:r>
          </w:p>
        </w:tc>
      </w:tr>
      <w:tr w:rsidR="00B83B0B" w14:paraId="7155B9B8" w14:textId="77777777">
        <w:tc>
          <w:tcPr>
            <w:tcW w:w="7366" w:type="dxa"/>
          </w:tcPr>
          <w:p w14:paraId="7155B9B6" w14:textId="77777777" w:rsidR="00B83B0B" w:rsidRDefault="005B55DD">
            <w:r>
              <w:t>Opportunities celebrate and share culture, religion and language</w:t>
            </w:r>
          </w:p>
        </w:tc>
        <w:tc>
          <w:tcPr>
            <w:tcW w:w="1985" w:type="dxa"/>
          </w:tcPr>
          <w:p w14:paraId="7155B9B7" w14:textId="77777777" w:rsidR="00B83B0B" w:rsidRDefault="005B55DD">
            <w:pPr>
              <w:jc w:val="center"/>
            </w:pPr>
            <w:r>
              <w:t>52</w:t>
            </w:r>
          </w:p>
        </w:tc>
      </w:tr>
      <w:tr w:rsidR="00B83B0B" w14:paraId="7155B9BB" w14:textId="77777777">
        <w:tc>
          <w:tcPr>
            <w:tcW w:w="7366" w:type="dxa"/>
          </w:tcPr>
          <w:p w14:paraId="7155B9B9" w14:textId="77777777" w:rsidR="00B83B0B" w:rsidRDefault="005B55DD">
            <w:r>
              <w:t>Feeling welcome to attend community events and activities</w:t>
            </w:r>
          </w:p>
        </w:tc>
        <w:tc>
          <w:tcPr>
            <w:tcW w:w="1985" w:type="dxa"/>
          </w:tcPr>
          <w:p w14:paraId="7155B9BA" w14:textId="77777777" w:rsidR="00B83B0B" w:rsidRDefault="005B55DD">
            <w:pPr>
              <w:jc w:val="center"/>
            </w:pPr>
            <w:r>
              <w:t>42</w:t>
            </w:r>
          </w:p>
        </w:tc>
      </w:tr>
      <w:tr w:rsidR="00B83B0B" w14:paraId="7155B9BE" w14:textId="77777777">
        <w:tc>
          <w:tcPr>
            <w:tcW w:w="7366" w:type="dxa"/>
          </w:tcPr>
          <w:p w14:paraId="7155B9BC" w14:textId="77777777" w:rsidR="00B83B0B" w:rsidRDefault="005B55DD">
            <w:r>
              <w:t>Access to grants and funding for activities that support inclusion for people of all cultures, religions and languages</w:t>
            </w:r>
          </w:p>
        </w:tc>
        <w:tc>
          <w:tcPr>
            <w:tcW w:w="1985" w:type="dxa"/>
          </w:tcPr>
          <w:p w14:paraId="7155B9BD" w14:textId="77777777" w:rsidR="00B83B0B" w:rsidRDefault="005B55DD">
            <w:pPr>
              <w:jc w:val="center"/>
            </w:pPr>
            <w:r>
              <w:t>39</w:t>
            </w:r>
          </w:p>
        </w:tc>
      </w:tr>
      <w:tr w:rsidR="00B83B0B" w14:paraId="7155B9C1" w14:textId="77777777">
        <w:tc>
          <w:tcPr>
            <w:tcW w:w="7366" w:type="dxa"/>
          </w:tcPr>
          <w:p w14:paraId="7155B9BF" w14:textId="77777777" w:rsidR="00B83B0B" w:rsidRDefault="005B55DD">
            <w:r>
              <w:t>Receiving information in different languages</w:t>
            </w:r>
          </w:p>
        </w:tc>
        <w:tc>
          <w:tcPr>
            <w:tcW w:w="1985" w:type="dxa"/>
          </w:tcPr>
          <w:p w14:paraId="7155B9C0" w14:textId="77777777" w:rsidR="00B83B0B" w:rsidRDefault="005B55DD">
            <w:pPr>
              <w:jc w:val="center"/>
            </w:pPr>
            <w:r>
              <w:t>17</w:t>
            </w:r>
          </w:p>
        </w:tc>
      </w:tr>
    </w:tbl>
    <w:p w14:paraId="7155B9C2" w14:textId="77777777" w:rsidR="00B83B0B" w:rsidRDefault="005B55DD">
      <w:pPr>
        <w:pStyle w:val="Heading4"/>
        <w:rPr>
          <w:b w:val="0"/>
          <w:bCs w:val="0"/>
          <w:smallCaps w:val="0"/>
          <w:sz w:val="36"/>
          <w:szCs w:val="36"/>
        </w:rPr>
      </w:pPr>
      <w:r>
        <w:rPr>
          <w:b w:val="0"/>
          <w:bCs w:val="0"/>
          <w:smallCaps w:val="0"/>
          <w:sz w:val="36"/>
          <w:szCs w:val="36"/>
        </w:rPr>
        <w:t>What special days from your culture or faith do you recognise and want others to know about?</w:t>
      </w:r>
    </w:p>
    <w:p w14:paraId="7155B9C3" w14:textId="77777777" w:rsidR="00B83B0B" w:rsidRDefault="005B55DD">
      <w:pPr>
        <w:pStyle w:val="Heading4"/>
        <w:rPr>
          <w:b w:val="0"/>
          <w:bCs w:val="0"/>
          <w:smallCaps w:val="0"/>
          <w:sz w:val="22"/>
          <w:szCs w:val="22"/>
        </w:rPr>
      </w:pPr>
      <w:r>
        <w:rPr>
          <w:b w:val="0"/>
          <w:bCs w:val="0"/>
          <w:smallCaps w:val="0"/>
          <w:sz w:val="22"/>
          <w:szCs w:val="22"/>
        </w:rPr>
        <w:t>For many of our engagement activities, we asked people what they thought Port Phillip should be like so people of all cultures, religions and languages feel welcome. We received 134 comments, and from which the following themes and sub themes emerged.</w:t>
      </w:r>
    </w:p>
    <w:tbl>
      <w:tblPr>
        <w:tblStyle w:val="a5"/>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329"/>
        <w:gridCol w:w="7164"/>
      </w:tblGrid>
      <w:tr w:rsidR="00B83B0B" w14:paraId="7155B9C6" w14:textId="77777777">
        <w:trPr>
          <w:tblHeader/>
        </w:trPr>
        <w:tc>
          <w:tcPr>
            <w:tcW w:w="2329" w:type="dxa"/>
            <w:vAlign w:val="center"/>
          </w:tcPr>
          <w:p w14:paraId="7155B9C4" w14:textId="77777777" w:rsidR="00B83B0B" w:rsidRDefault="005B55DD">
            <w:pPr>
              <w:jc w:val="center"/>
              <w:rPr>
                <w:b/>
                <w:bCs/>
              </w:rPr>
            </w:pPr>
            <w:r>
              <w:rPr>
                <w:b/>
                <w:bCs/>
              </w:rPr>
              <w:t xml:space="preserve">Theme </w:t>
            </w:r>
          </w:p>
        </w:tc>
        <w:tc>
          <w:tcPr>
            <w:tcW w:w="7164" w:type="dxa"/>
            <w:vAlign w:val="center"/>
          </w:tcPr>
          <w:p w14:paraId="7155B9C5" w14:textId="77777777" w:rsidR="00B83B0B" w:rsidRDefault="005B55DD">
            <w:pPr>
              <w:jc w:val="center"/>
              <w:rPr>
                <w:b/>
                <w:bCs/>
              </w:rPr>
            </w:pPr>
            <w:r>
              <w:rPr>
                <w:b/>
                <w:bCs/>
              </w:rPr>
              <w:t>Subthemes</w:t>
            </w:r>
          </w:p>
        </w:tc>
      </w:tr>
      <w:tr w:rsidR="00B83B0B" w14:paraId="7155B9CD" w14:textId="77777777">
        <w:tc>
          <w:tcPr>
            <w:tcW w:w="2329" w:type="dxa"/>
          </w:tcPr>
          <w:p w14:paraId="7155B9C7" w14:textId="77777777" w:rsidR="00B83B0B" w:rsidRDefault="005B55DD">
            <w:r>
              <w:t>Religious and Spiritual Observances (55 comments)</w:t>
            </w:r>
          </w:p>
        </w:tc>
        <w:tc>
          <w:tcPr>
            <w:tcW w:w="7164" w:type="dxa"/>
          </w:tcPr>
          <w:p w14:paraId="0C9EA663" w14:textId="22C9E785" w:rsidR="00AD4A29" w:rsidRDefault="005B55DD">
            <w:r>
              <w:rPr>
                <w:b/>
                <w:bCs/>
              </w:rPr>
              <w:t>Islamic:</w:t>
            </w:r>
            <w:r>
              <w:t xml:space="preserve"> Ramadan (month of fasting), Eid al-Fitr (end of Ramadan), Eid al-Adha (Festival of Sacrifice), Muharram (Islamic New Year), Hajj (pilgrimage).</w:t>
            </w:r>
          </w:p>
          <w:p w14:paraId="6FDA6178" w14:textId="1EBB236D" w:rsidR="00AD4A29" w:rsidRDefault="005B55DD">
            <w:r>
              <w:rPr>
                <w:b/>
                <w:bCs/>
              </w:rPr>
              <w:t>Hindu</w:t>
            </w:r>
            <w:r>
              <w:t xml:space="preserve">: Diwali (Festival of Lights), Holi (Festival of Colours), Dussehra (victory of good over evil), Onam (harvest festival), </w:t>
            </w:r>
            <w:proofErr w:type="spellStart"/>
            <w:r>
              <w:t>Ugadi</w:t>
            </w:r>
            <w:proofErr w:type="spellEnd"/>
            <w:r>
              <w:t xml:space="preserve"> (New Year for Telugu/Kannada communities).</w:t>
            </w:r>
          </w:p>
          <w:p w14:paraId="750D51F7" w14:textId="0FD95A8C" w:rsidR="00AD4A29" w:rsidRDefault="005B55DD">
            <w:r>
              <w:rPr>
                <w:b/>
                <w:bCs/>
              </w:rPr>
              <w:t>Jewish</w:t>
            </w:r>
            <w:r>
              <w:t>: Passover, Purim, Hanukkah, Sukkot.</w:t>
            </w:r>
          </w:p>
          <w:p w14:paraId="140C72C7" w14:textId="24804805" w:rsidR="00AD4A29" w:rsidRDefault="005B55DD">
            <w:r>
              <w:rPr>
                <w:b/>
                <w:bCs/>
              </w:rPr>
              <w:t>Sikh</w:t>
            </w:r>
            <w:r>
              <w:t xml:space="preserve">: Vaisakhi/Baisakhi (harvest and Khalsa foundation), </w:t>
            </w:r>
            <w:proofErr w:type="spellStart"/>
            <w:r>
              <w:t>Gurpurab</w:t>
            </w:r>
            <w:proofErr w:type="spellEnd"/>
            <w:r>
              <w:t xml:space="preserve"> (birth anniversary of Guru Nanak).</w:t>
            </w:r>
          </w:p>
          <w:p w14:paraId="7155B9CC" w14:textId="77777777" w:rsidR="00B83B0B" w:rsidRDefault="005B55DD">
            <w:r>
              <w:rPr>
                <w:b/>
                <w:bCs/>
              </w:rPr>
              <w:t>Christian:</w:t>
            </w:r>
            <w:r>
              <w:t xml:space="preserve"> Christmas (birth of Jesus), Easter (resurrection), Advent (season of hope), Pentecost (40 days after Easter), Orthodox Christmas/Easter (observed by Eastern churches).</w:t>
            </w:r>
          </w:p>
        </w:tc>
      </w:tr>
      <w:tr w:rsidR="00B83B0B" w14:paraId="7155B9DA" w14:textId="77777777">
        <w:tc>
          <w:tcPr>
            <w:tcW w:w="2329" w:type="dxa"/>
          </w:tcPr>
          <w:p w14:paraId="7155B9CE" w14:textId="77777777" w:rsidR="00B83B0B" w:rsidRDefault="005B55DD">
            <w:r>
              <w:t>Cultural &amp; Heritage Festivals (by region) (37 comments)</w:t>
            </w:r>
          </w:p>
        </w:tc>
        <w:tc>
          <w:tcPr>
            <w:tcW w:w="7164" w:type="dxa"/>
          </w:tcPr>
          <w:p w14:paraId="7155B9CF" w14:textId="77777777" w:rsidR="00B83B0B" w:rsidRDefault="005B55DD">
            <w:pPr>
              <w:rPr>
                <w:color w:val="000000"/>
              </w:rPr>
            </w:pPr>
            <w:r>
              <w:rPr>
                <w:b/>
                <w:bCs/>
                <w:color w:val="000000"/>
              </w:rPr>
              <w:t>East Asia</w:t>
            </w:r>
            <w:r>
              <w:rPr>
                <w:color w:val="000000"/>
              </w:rPr>
              <w:t xml:space="preserve">: Lunar/Chinese New Year (family reunions, travel), Dragon Boat Festival (boat races), Mid-Autumn Festival (mooncakes, lanterns), Tomb Sweeping Day. </w:t>
            </w:r>
          </w:p>
          <w:p w14:paraId="7155B9D0" w14:textId="77777777" w:rsidR="00B83B0B" w:rsidRDefault="00B83B0B">
            <w:pPr>
              <w:rPr>
                <w:color w:val="000000"/>
              </w:rPr>
            </w:pPr>
          </w:p>
          <w:p w14:paraId="7155B9D1" w14:textId="77777777" w:rsidR="00B83B0B" w:rsidRDefault="005B55DD">
            <w:pPr>
              <w:rPr>
                <w:color w:val="000000"/>
              </w:rPr>
            </w:pPr>
            <w:r>
              <w:rPr>
                <w:b/>
                <w:bCs/>
                <w:color w:val="000000"/>
              </w:rPr>
              <w:lastRenderedPageBreak/>
              <w:t>South Asia</w:t>
            </w:r>
            <w:r>
              <w:rPr>
                <w:color w:val="000000"/>
              </w:rPr>
              <w:t xml:space="preserve">: Diwali and Holi (also cultural), Onam (Kerala harvest), </w:t>
            </w:r>
            <w:proofErr w:type="spellStart"/>
            <w:r>
              <w:rPr>
                <w:color w:val="000000"/>
              </w:rPr>
              <w:t>Ugadi</w:t>
            </w:r>
            <w:proofErr w:type="spellEnd"/>
            <w:r>
              <w:rPr>
                <w:color w:val="000000"/>
              </w:rPr>
              <w:t xml:space="preserve">, Baisakhi, Indian Festival Day. </w:t>
            </w:r>
          </w:p>
          <w:p w14:paraId="7155B9D2" w14:textId="77777777" w:rsidR="00B83B0B" w:rsidRDefault="00B83B0B">
            <w:pPr>
              <w:rPr>
                <w:color w:val="000000"/>
              </w:rPr>
            </w:pPr>
          </w:p>
          <w:p w14:paraId="7155B9D3" w14:textId="77777777" w:rsidR="00B83B0B" w:rsidRDefault="005B55DD">
            <w:r>
              <w:rPr>
                <w:b/>
                <w:bCs/>
                <w:color w:val="000000"/>
              </w:rPr>
              <w:t>Middle East/Central Asia</w:t>
            </w:r>
            <w:r>
              <w:rPr>
                <w:color w:val="000000"/>
              </w:rPr>
              <w:t xml:space="preserve">: Nowruz (Persian New Year), </w:t>
            </w:r>
            <w:proofErr w:type="spellStart"/>
            <w:r>
              <w:rPr>
                <w:color w:val="000000"/>
              </w:rPr>
              <w:t>Nauryz</w:t>
            </w:r>
            <w:proofErr w:type="spellEnd"/>
            <w:r>
              <w:rPr>
                <w:color w:val="000000"/>
              </w:rPr>
              <w:t xml:space="preserve"> (Kazakhstan spring festival). </w:t>
            </w:r>
          </w:p>
          <w:p w14:paraId="7155B9D5" w14:textId="77777777" w:rsidR="00B83B0B" w:rsidRDefault="005B55DD">
            <w:pPr>
              <w:rPr>
                <w:color w:val="000000"/>
              </w:rPr>
            </w:pPr>
            <w:r>
              <w:rPr>
                <w:b/>
                <w:bCs/>
                <w:color w:val="000000"/>
              </w:rPr>
              <w:t>Europe</w:t>
            </w:r>
            <w:r>
              <w:rPr>
                <w:color w:val="000000"/>
              </w:rPr>
              <w:t>: St Patrick’s Day (Irish heritage), Italian Festival Day, Guy Fawkes Day (UK), Oxi Day (Greece), Greek Independence Day (Greece)</w:t>
            </w:r>
          </w:p>
          <w:p w14:paraId="7155B9D6" w14:textId="77777777" w:rsidR="00B83B0B" w:rsidRDefault="00B83B0B">
            <w:pPr>
              <w:rPr>
                <w:color w:val="000000"/>
              </w:rPr>
            </w:pPr>
          </w:p>
          <w:p w14:paraId="7155B9D7" w14:textId="77777777" w:rsidR="00B83B0B" w:rsidRDefault="005B55DD">
            <w:pPr>
              <w:rPr>
                <w:color w:val="000000"/>
              </w:rPr>
            </w:pPr>
            <w:r>
              <w:rPr>
                <w:b/>
                <w:bCs/>
                <w:color w:val="000000"/>
              </w:rPr>
              <w:t>Americas</w:t>
            </w:r>
            <w:r>
              <w:rPr>
                <w:color w:val="000000"/>
              </w:rPr>
              <w:t xml:space="preserve">: Brazilian Carnival (parades, samba), Thanksgiving (USA). </w:t>
            </w:r>
          </w:p>
          <w:p w14:paraId="7155B9D8" w14:textId="77777777" w:rsidR="00B83B0B" w:rsidRDefault="00B83B0B">
            <w:pPr>
              <w:rPr>
                <w:color w:val="000000"/>
              </w:rPr>
            </w:pPr>
          </w:p>
          <w:p w14:paraId="7155B9D9" w14:textId="77777777" w:rsidR="00B83B0B" w:rsidRDefault="005B55DD">
            <w:pPr>
              <w:rPr>
                <w:color w:val="000000"/>
              </w:rPr>
            </w:pPr>
            <w:r>
              <w:rPr>
                <w:b/>
                <w:bCs/>
                <w:color w:val="000000"/>
              </w:rPr>
              <w:t>Oceania</w:t>
            </w:r>
            <w:r>
              <w:rPr>
                <w:color w:val="000000"/>
              </w:rPr>
              <w:t>: Matariki (Māori New Year)</w:t>
            </w:r>
          </w:p>
        </w:tc>
      </w:tr>
      <w:tr w:rsidR="00B83B0B" w14:paraId="7155B9E3" w14:textId="77777777">
        <w:tc>
          <w:tcPr>
            <w:tcW w:w="2329" w:type="dxa"/>
          </w:tcPr>
          <w:p w14:paraId="7155B9DB" w14:textId="77777777" w:rsidR="00B83B0B" w:rsidRDefault="005B55DD">
            <w:r>
              <w:lastRenderedPageBreak/>
              <w:t>Community Priorities, Participation and Access (10 comments)</w:t>
            </w:r>
          </w:p>
        </w:tc>
        <w:tc>
          <w:tcPr>
            <w:tcW w:w="7164" w:type="dxa"/>
          </w:tcPr>
          <w:p w14:paraId="7155B9DC" w14:textId="77777777" w:rsidR="00B83B0B" w:rsidRDefault="005B55DD">
            <w:r>
              <w:rPr>
                <w:b/>
                <w:bCs/>
              </w:rPr>
              <w:t>Learning &amp; Recognition:</w:t>
            </w:r>
            <w:r>
              <w:t xml:space="preserve"> Interest in learning about other cultures and Australian traditions.</w:t>
            </w:r>
          </w:p>
          <w:p w14:paraId="7155B9DD" w14:textId="77777777" w:rsidR="00B83B0B" w:rsidRDefault="005B55DD">
            <w:r>
              <w:rPr>
                <w:b/>
                <w:bCs/>
              </w:rPr>
              <w:t>Inclusive Practices:</w:t>
            </w:r>
            <w:r>
              <w:t xml:space="preserve"> Open invitations (e.g., Ramadan/Eid), inclusive days vs private celebrations.</w:t>
            </w:r>
          </w:p>
          <w:p w14:paraId="7155B9DE" w14:textId="77777777" w:rsidR="00B83B0B" w:rsidRDefault="005B55DD">
            <w:pPr>
              <w:rPr>
                <w:b/>
                <w:bCs/>
              </w:rPr>
            </w:pPr>
            <w:r>
              <w:rPr>
                <w:b/>
                <w:bCs/>
              </w:rPr>
              <w:t>Safety &amp; Accessibility</w:t>
            </w:r>
          </w:p>
          <w:p w14:paraId="7155B9DF" w14:textId="77777777" w:rsidR="00B83B0B" w:rsidRDefault="005B55DD">
            <w:r>
              <w:rPr>
                <w:b/>
                <w:bCs/>
              </w:rPr>
              <w:t>Education:</w:t>
            </w:r>
            <w:r>
              <w:t xml:space="preserve"> Teach cultural/religious stories in schools (e.g., Christmas roots).</w:t>
            </w:r>
          </w:p>
          <w:p w14:paraId="7155B9E0" w14:textId="77777777" w:rsidR="00B83B0B" w:rsidRDefault="005B55DD">
            <w:r>
              <w:rPr>
                <w:b/>
                <w:bCs/>
              </w:rPr>
              <w:t>Visibility &amp; Data Equity</w:t>
            </w:r>
            <w:r>
              <w:t xml:space="preserve">: “No data on Muslim population” </w:t>
            </w:r>
            <w:sdt>
              <w:sdtPr>
                <w:tag w:val="goog_rdk_3"/>
                <w:id w:val="1224463514"/>
              </w:sdtPr>
              <w:sdtEndPr/>
              <w:sdtContent>
                <w:r>
                  <w:rPr>
                    <w:rFonts w:ascii="Cardo" w:eastAsia="Cardo" w:hAnsi="Cardo" w:cs="Cardo"/>
                  </w:rPr>
                  <w:t>→</w:t>
                </w:r>
              </w:sdtContent>
            </w:sdt>
            <w:r>
              <w:t xml:space="preserve"> feelings of invisibility.</w:t>
            </w:r>
          </w:p>
          <w:p w14:paraId="7155B9E1" w14:textId="77777777" w:rsidR="00B83B0B" w:rsidRDefault="005B55DD">
            <w:r>
              <w:rPr>
                <w:b/>
                <w:bCs/>
              </w:rPr>
              <w:t>Small Community Recognition:</w:t>
            </w:r>
            <w:r>
              <w:t xml:space="preserve"> Japanese community wants acknowledgment despite size.</w:t>
            </w:r>
          </w:p>
          <w:p w14:paraId="7155B9E2" w14:textId="77777777" w:rsidR="00B83B0B" w:rsidRDefault="005B55DD">
            <w:pPr>
              <w:rPr>
                <w:b/>
                <w:bCs/>
              </w:rPr>
            </w:pPr>
            <w:r>
              <w:rPr>
                <w:b/>
                <w:bCs/>
              </w:rPr>
              <w:t>Operational Needs:</w:t>
            </w:r>
            <w:r>
              <w:t xml:space="preserve"> Micro-grants, logistics, promotion, multiple neighbourhood touchpoints.</w:t>
            </w:r>
          </w:p>
        </w:tc>
      </w:tr>
      <w:tr w:rsidR="00B83B0B" w14:paraId="7155B9E8" w14:textId="77777777">
        <w:tc>
          <w:tcPr>
            <w:tcW w:w="2329" w:type="dxa"/>
          </w:tcPr>
          <w:p w14:paraId="7155B9E4" w14:textId="77777777" w:rsidR="00B83B0B" w:rsidRDefault="005B55DD">
            <w:r>
              <w:t>Local &amp; First Nations Observances (8 comments)</w:t>
            </w:r>
          </w:p>
        </w:tc>
        <w:tc>
          <w:tcPr>
            <w:tcW w:w="7164" w:type="dxa"/>
          </w:tcPr>
          <w:p w14:paraId="7155B9E5" w14:textId="77777777" w:rsidR="00B83B0B" w:rsidRDefault="005B55DD">
            <w:r>
              <w:rPr>
                <w:b/>
                <w:bCs/>
              </w:rPr>
              <w:t>Local:</w:t>
            </w:r>
            <w:r>
              <w:t xml:space="preserve"> Australia Day (Jan 26), ANZAC Day (Apr 25).</w:t>
            </w:r>
          </w:p>
          <w:p w14:paraId="7155B9E6" w14:textId="77777777" w:rsidR="00B83B0B" w:rsidRDefault="005B55DD">
            <w:r>
              <w:rPr>
                <w:b/>
                <w:bCs/>
              </w:rPr>
              <w:t>Aboriginal &amp; Torres Strait Islander:</w:t>
            </w:r>
            <w:r>
              <w:t xml:space="preserve"> Day of Mourning (Jan 26), Reconciliation Week (May), National Sorry Day (May 26), NAIDOC Week (July).</w:t>
            </w:r>
          </w:p>
          <w:p w14:paraId="7155B9E7" w14:textId="77777777" w:rsidR="00B83B0B" w:rsidRDefault="005B55DD">
            <w:pPr>
              <w:rPr>
                <w:b/>
                <w:bCs/>
              </w:rPr>
            </w:pPr>
            <w:r>
              <w:rPr>
                <w:b/>
                <w:bCs/>
              </w:rPr>
              <w:t>Māori:</w:t>
            </w:r>
            <w:r>
              <w:t xml:space="preserve"> Matariki (New Year)</w:t>
            </w:r>
          </w:p>
        </w:tc>
      </w:tr>
      <w:tr w:rsidR="00B83B0B" w14:paraId="7155B9EC" w14:textId="77777777">
        <w:tc>
          <w:tcPr>
            <w:tcW w:w="2329" w:type="dxa"/>
          </w:tcPr>
          <w:p w14:paraId="7155B9E9" w14:textId="77777777" w:rsidR="00B83B0B" w:rsidRDefault="005B55DD">
            <w:r>
              <w:t>Community and Family Days (8 comments)</w:t>
            </w:r>
          </w:p>
        </w:tc>
        <w:tc>
          <w:tcPr>
            <w:tcW w:w="7164" w:type="dxa"/>
          </w:tcPr>
          <w:p w14:paraId="7155B9EA" w14:textId="77777777" w:rsidR="00B83B0B" w:rsidRDefault="005B55DD">
            <w:r>
              <w:rPr>
                <w:b/>
                <w:bCs/>
              </w:rPr>
              <w:t>Family Roles</w:t>
            </w:r>
            <w:r>
              <w:t>: Mother’s Day, Father’s Day, Parents’ Day, Children’s Day.</w:t>
            </w:r>
          </w:p>
          <w:p w14:paraId="7155B9EB" w14:textId="77777777" w:rsidR="00B83B0B" w:rsidRDefault="005B55DD">
            <w:pPr>
              <w:rPr>
                <w:b/>
                <w:bCs/>
              </w:rPr>
            </w:pPr>
            <w:r>
              <w:t xml:space="preserve">New Year </w:t>
            </w:r>
          </w:p>
        </w:tc>
      </w:tr>
      <w:tr w:rsidR="00B83B0B" w14:paraId="7155B9F3" w14:textId="77777777">
        <w:tc>
          <w:tcPr>
            <w:tcW w:w="2329" w:type="dxa"/>
          </w:tcPr>
          <w:p w14:paraId="7155B9ED" w14:textId="77777777" w:rsidR="00B83B0B" w:rsidRDefault="005B55DD">
            <w:r>
              <w:t>Awareness &amp; Inclusive Days (7 comments)</w:t>
            </w:r>
          </w:p>
        </w:tc>
        <w:tc>
          <w:tcPr>
            <w:tcW w:w="7164" w:type="dxa"/>
          </w:tcPr>
          <w:p w14:paraId="7155B9EE" w14:textId="77777777" w:rsidR="00B83B0B" w:rsidRDefault="005B55DD">
            <w:r>
              <w:rPr>
                <w:b/>
                <w:bCs/>
              </w:rPr>
              <w:t>Gender Equality</w:t>
            </w:r>
            <w:r>
              <w:t>: International Women’s Day (Mar 8).</w:t>
            </w:r>
          </w:p>
          <w:p w14:paraId="7155B9EF" w14:textId="77777777" w:rsidR="00B83B0B" w:rsidRDefault="005B55DD">
            <w:r>
              <w:rPr>
                <w:b/>
                <w:bCs/>
              </w:rPr>
              <w:t>Cultural Diversity &amp; Anti-Racism:</w:t>
            </w:r>
            <w:r>
              <w:t xml:space="preserve"> Harmony Week / Cultural Diversity Week (around Mar 21).</w:t>
            </w:r>
          </w:p>
          <w:p w14:paraId="7155B9F0" w14:textId="77777777" w:rsidR="00B83B0B" w:rsidRDefault="005B55DD">
            <w:r>
              <w:rPr>
                <w:b/>
                <w:bCs/>
              </w:rPr>
              <w:t>Age Inclusion:</w:t>
            </w:r>
            <w:r>
              <w:t xml:space="preserve"> Seniors Week.</w:t>
            </w:r>
          </w:p>
          <w:p w14:paraId="7155B9F1" w14:textId="77777777" w:rsidR="00B83B0B" w:rsidRDefault="005B55DD">
            <w:r>
              <w:rPr>
                <w:b/>
                <w:bCs/>
              </w:rPr>
              <w:lastRenderedPageBreak/>
              <w:t>Migration &amp; Inclusion:</w:t>
            </w:r>
            <w:r>
              <w:t xml:space="preserve"> International Migrants Day (Dec 18).</w:t>
            </w:r>
          </w:p>
          <w:p w14:paraId="7155B9F2" w14:textId="77777777" w:rsidR="00B83B0B" w:rsidRDefault="005B55DD">
            <w:pPr>
              <w:rPr>
                <w:b/>
                <w:bCs/>
              </w:rPr>
            </w:pPr>
            <w:r>
              <w:rPr>
                <w:b/>
                <w:bCs/>
              </w:rPr>
              <w:t>Peace &amp; Cohesion</w:t>
            </w:r>
            <w:r>
              <w:t>: International Day of Peace (Sep 21)</w:t>
            </w:r>
          </w:p>
        </w:tc>
      </w:tr>
      <w:tr w:rsidR="00B83B0B" w14:paraId="7155B9F7" w14:textId="77777777">
        <w:tc>
          <w:tcPr>
            <w:tcW w:w="2329" w:type="dxa"/>
          </w:tcPr>
          <w:p w14:paraId="7155B9F4" w14:textId="77777777" w:rsidR="00B83B0B" w:rsidRDefault="005B55DD">
            <w:r>
              <w:lastRenderedPageBreak/>
              <w:t>National Days &amp; Independence Celebrations (6 comments)</w:t>
            </w:r>
          </w:p>
        </w:tc>
        <w:tc>
          <w:tcPr>
            <w:tcW w:w="7164" w:type="dxa"/>
          </w:tcPr>
          <w:p w14:paraId="7155B9F5" w14:textId="77777777" w:rsidR="00B83B0B" w:rsidRDefault="005B55DD">
            <w:r>
              <w:rPr>
                <w:b/>
                <w:bCs/>
              </w:rPr>
              <w:t>Global Independence Days</w:t>
            </w:r>
            <w:r>
              <w:t>: USA (Jul 4), Greece (Mar 25), France (Bastille Day, Jul 14), Chile (Dec 18), South Sudan Independence Day.</w:t>
            </w:r>
          </w:p>
          <w:p w14:paraId="7155B9F6" w14:textId="77777777" w:rsidR="00B83B0B" w:rsidRDefault="005B55DD">
            <w:r>
              <w:t>Victory Day (9 May), World War II Remembrance (11 November)</w:t>
            </w:r>
          </w:p>
        </w:tc>
      </w:tr>
      <w:tr w:rsidR="00B83B0B" w14:paraId="7155B9FD" w14:textId="77777777">
        <w:tc>
          <w:tcPr>
            <w:tcW w:w="2329" w:type="dxa"/>
          </w:tcPr>
          <w:p w14:paraId="7155B9F8" w14:textId="77777777" w:rsidR="00B83B0B" w:rsidRDefault="005B55DD">
            <w:r>
              <w:t>Seasonal &amp; Nature-Based Observances (3 comments)</w:t>
            </w:r>
          </w:p>
        </w:tc>
        <w:tc>
          <w:tcPr>
            <w:tcW w:w="7164" w:type="dxa"/>
          </w:tcPr>
          <w:p w14:paraId="7155B9F9" w14:textId="77777777" w:rsidR="00B83B0B" w:rsidRDefault="005B55DD">
            <w:r>
              <w:rPr>
                <w:b/>
                <w:bCs/>
              </w:rPr>
              <w:t>Solar Markers</w:t>
            </w:r>
            <w:r>
              <w:t>: Solstices (summer/winter), Equinoxes (spring/autumn).</w:t>
            </w:r>
          </w:p>
          <w:p w14:paraId="7155B9FA" w14:textId="77777777" w:rsidR="00B83B0B" w:rsidRDefault="005B55DD">
            <w:r>
              <w:rPr>
                <w:b/>
                <w:bCs/>
              </w:rPr>
              <w:t>Harvest:</w:t>
            </w:r>
            <w:r>
              <w:t xml:space="preserve"> Baisakhi, Onam.</w:t>
            </w:r>
          </w:p>
          <w:p w14:paraId="7155B9FB" w14:textId="77777777" w:rsidR="00B83B0B" w:rsidRDefault="005B55DD">
            <w:r>
              <w:rPr>
                <w:b/>
                <w:bCs/>
              </w:rPr>
              <w:t>Lunar Phases</w:t>
            </w:r>
            <w:r>
              <w:t>: Holi (full moon of Phalguna).</w:t>
            </w:r>
          </w:p>
          <w:p w14:paraId="7155B9FC" w14:textId="77777777" w:rsidR="00B83B0B" w:rsidRDefault="005B55DD">
            <w:r>
              <w:rPr>
                <w:b/>
                <w:bCs/>
              </w:rPr>
              <w:t>Light &amp; Lanterns:</w:t>
            </w:r>
            <w:r>
              <w:t xml:space="preserve"> Diwali, local light festivals.</w:t>
            </w:r>
          </w:p>
        </w:tc>
      </w:tr>
    </w:tbl>
    <w:p w14:paraId="7155B9FE" w14:textId="62DF3751" w:rsidR="00B83B0B" w:rsidRDefault="005B55DD">
      <w:pPr>
        <w:pStyle w:val="Heading2"/>
      </w:pPr>
      <w:bookmarkStart w:id="24" w:name="_heading=h.blrfr6wj9uw0" w:colFirst="0" w:colLast="0"/>
      <w:bookmarkEnd w:id="24"/>
      <w:r>
        <w:t xml:space="preserve">Codesign Sessions </w:t>
      </w:r>
      <w:r>
        <w:rPr>
          <w:noProof/>
        </w:rPr>
        <mc:AlternateContent>
          <mc:Choice Requires="wps">
            <w:drawing>
              <wp:anchor distT="0" distB="0" distL="114300" distR="114300" simplePos="0" relativeHeight="251658245" behindDoc="0" locked="0" layoutInCell="1" hidden="0" allowOverlap="1" wp14:anchorId="7155BCA7" wp14:editId="7155BCA8">
                <wp:simplePos x="0" y="0"/>
                <wp:positionH relativeFrom="column">
                  <wp:posOffset>1</wp:posOffset>
                </wp:positionH>
                <wp:positionV relativeFrom="paragraph">
                  <wp:posOffset>5134748</wp:posOffset>
                </wp:positionV>
                <wp:extent cx="635" cy="12700"/>
                <wp:effectExtent l="0" t="0" r="0" b="0"/>
                <wp:wrapSquare wrapText="bothSides" distT="0" distB="0" distL="114300" distR="114300"/>
                <wp:docPr id="2076363944" name="Rectangle 2076363944"/>
                <wp:cNvGraphicFramePr/>
                <a:graphic xmlns:a="http://schemas.openxmlformats.org/drawingml/2006/main">
                  <a:graphicData uri="http://schemas.microsoft.com/office/word/2010/wordprocessingShape">
                    <wps:wsp>
                      <wps:cNvSpPr/>
                      <wps:spPr>
                        <a:xfrm>
                          <a:off x="2370390" y="3779683"/>
                          <a:ext cx="5951220" cy="635"/>
                        </a:xfrm>
                        <a:prstGeom prst="rect">
                          <a:avLst/>
                        </a:prstGeom>
                        <a:solidFill>
                          <a:srgbClr val="FFFFFF"/>
                        </a:solidFill>
                        <a:ln>
                          <a:noFill/>
                        </a:ln>
                      </wps:spPr>
                      <wps:txbx>
                        <w:txbxContent>
                          <w:p w14:paraId="7155BCEC" w14:textId="77777777" w:rsidR="00B83B0B" w:rsidRDefault="005B55DD">
                            <w:pPr>
                              <w:spacing w:after="200" w:line="240" w:lineRule="auto"/>
                              <w:textDirection w:val="btLr"/>
                            </w:pPr>
                            <w:r>
                              <w:rPr>
                                <w:i/>
                                <w:color w:val="44546A"/>
                                <w:sz w:val="18"/>
                              </w:rPr>
                              <w:t>Figure  SEQ Figure \* ARABIC 9: Participants of the community codesign session</w:t>
                            </w:r>
                          </w:p>
                        </w:txbxContent>
                      </wps:txbx>
                      <wps:bodyPr spcFirstLastPara="1" wrap="square" lIns="0" tIns="0" rIns="0" bIns="0" anchor="t" anchorCtr="0">
                        <a:noAutofit/>
                      </wps:bodyPr>
                    </wps:wsp>
                  </a:graphicData>
                </a:graphic>
              </wp:anchor>
            </w:drawing>
          </mc:Choice>
          <mc:Fallback>
            <w:pict>
              <v:rect w14:anchorId="7155BCA7" id="Rectangle 2076363944" o:spid="_x0000_s1032" style="position:absolute;margin-left:0;margin-top:404.3pt;width:.05pt;height:1pt;z-index:251658245;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" stroked="f">
                <v:textbox inset="0,0,0,0">
                  <w:txbxContent>
                    <w:p w14:paraId="7155BCEC" w14:textId="77777777" w:rsidR="00B83B0B" w:rsidRDefault="005B55DD">
                      <w:pPr>
                        <w:spacing w:after="200" w:line="240" w:lineRule="auto"/>
                        <w:textDirection w:val="btLr"/>
                      </w:pPr>
                      <w:r>
                        <w:rPr>
                          <w:i/>
                          <w:color w:val="44546A"/>
                          <w:sz w:val="18"/>
                        </w:rPr>
                        <w:t>Figure  SEQ Figure \* ARABIC 9: Participants of the community codesign session</w:t>
                      </w:r>
                    </w:p>
                  </w:txbxContent>
                </v:textbox>
                <w10:wrap type="square"/>
              </v:rect>
            </w:pict>
          </mc:Fallback>
        </mc:AlternateContent>
      </w:r>
    </w:p>
    <w:p w14:paraId="7155B9FF" w14:textId="1C7BDE34" w:rsidR="00B83B0B" w:rsidRDefault="00D37CD2">
      <w:r>
        <w:rPr>
          <w:noProof/>
        </w:rPr>
        <mc:AlternateContent>
          <mc:Choice Requires="wps">
            <w:drawing>
              <wp:anchor distT="0" distB="0" distL="114300" distR="114300" simplePos="0" relativeHeight="251658254" behindDoc="0" locked="0" layoutInCell="1" allowOverlap="1" wp14:anchorId="2DA9A639" wp14:editId="5B9C3A49">
                <wp:simplePos x="0" y="0"/>
                <wp:positionH relativeFrom="column">
                  <wp:posOffset>583565</wp:posOffset>
                </wp:positionH>
                <wp:positionV relativeFrom="paragraph">
                  <wp:posOffset>5417820</wp:posOffset>
                </wp:positionV>
                <wp:extent cx="4556760" cy="635"/>
                <wp:effectExtent l="0" t="0" r="0" b="0"/>
                <wp:wrapTopAndBottom/>
                <wp:docPr id="1036287686" name="Text Box 1"/>
                <wp:cNvGraphicFramePr/>
                <a:graphic xmlns:a="http://schemas.openxmlformats.org/drawingml/2006/main">
                  <a:graphicData uri="http://schemas.microsoft.com/office/word/2010/wordprocessingShape">
                    <wps:wsp>
                      <wps:cNvSpPr txBox="1"/>
                      <wps:spPr>
                        <a:xfrm>
                          <a:off x="0" y="0"/>
                          <a:ext cx="4556760" cy="635"/>
                        </a:xfrm>
                        <a:prstGeom prst="rect">
                          <a:avLst/>
                        </a:prstGeom>
                        <a:solidFill>
                          <a:prstClr val="white"/>
                        </a:solidFill>
                        <a:ln>
                          <a:noFill/>
                        </a:ln>
                      </wps:spPr>
                      <wps:txbx>
                        <w:txbxContent>
                          <w:p w14:paraId="7ADEF4F7" w14:textId="05CB2FAF" w:rsidR="00D37CD2" w:rsidRPr="00614B5A" w:rsidRDefault="00D37CD2" w:rsidP="00D37CD2">
                            <w:pPr>
                              <w:pStyle w:val="Caption"/>
                              <w:rPr>
                                <w:noProof/>
                                <w:sz w:val="22"/>
                                <w:szCs w:val="22"/>
                              </w:rPr>
                            </w:pPr>
                            <w:r>
                              <w:t xml:space="preserve">Figure </w:t>
                            </w:r>
                            <w:r>
                              <w:fldChar w:fldCharType="begin"/>
                            </w:r>
                            <w:r>
                              <w:instrText xml:space="preserve"> SEQ Figure \* ARABIC </w:instrText>
                            </w:r>
                            <w:r>
                              <w:fldChar w:fldCharType="separate"/>
                            </w:r>
                            <w:r w:rsidR="00A504E6">
                              <w:rPr>
                                <w:noProof/>
                              </w:rPr>
                              <w:t>8</w:t>
                            </w:r>
                            <w:r>
                              <w:fldChar w:fldCharType="end"/>
                            </w:r>
                            <w:r>
                              <w:t>: This picture shows participants from the first co-design workshop with community members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DA9A639" id="_x0000_s1033" type="#_x0000_t202" style="position:absolute;margin-left:45.95pt;margin-top:426.6pt;width:358.8pt;height:.05pt;z-index:25165825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" stroked="f">
                <v:textbox style="mso-fit-shape-to-text:t" inset="0,0,0,0">
                  <w:txbxContent>
                    <w:p w14:paraId="7ADEF4F7" w14:textId="05CB2FAF" w:rsidR="00D37CD2" w:rsidRPr="00614B5A" w:rsidRDefault="00D37CD2" w:rsidP="00D37CD2">
                      <w:pPr>
                        <w:pStyle w:val="Caption"/>
                        <w:rPr>
                          <w:noProof/>
                          <w:sz w:val="22"/>
                          <w:szCs w:val="22"/>
                        </w:rPr>
                      </w:pPr>
                      <w:r>
                        <w:t xml:space="preserve">Figure </w:t>
                      </w:r>
                      <w:r>
                        <w:fldChar w:fldCharType="begin"/>
                      </w:r>
                      <w:r>
                        <w:instrText xml:space="preserve"> SEQ Figure \* ARABIC </w:instrText>
                      </w:r>
                      <w:r>
                        <w:fldChar w:fldCharType="separate"/>
                      </w:r>
                      <w:r w:rsidR="00A504E6">
                        <w:rPr>
                          <w:noProof/>
                        </w:rPr>
                        <w:t>8</w:t>
                      </w:r>
                      <w:r>
                        <w:fldChar w:fldCharType="end"/>
                      </w:r>
                      <w:r>
                        <w:t>: This picture shows participants from the first co-design workshop with community members</w:t>
                      </w:r>
                    </w:p>
                  </w:txbxContent>
                </v:textbox>
                <w10:wrap type="topAndBottom"/>
              </v:shape>
            </w:pict>
          </mc:Fallback>
        </mc:AlternateContent>
      </w:r>
      <w:r w:rsidR="00F0538A">
        <w:rPr>
          <w:noProof/>
        </w:rPr>
        <w:drawing>
          <wp:anchor distT="0" distB="0" distL="114300" distR="114300" simplePos="0" relativeHeight="251658250" behindDoc="0" locked="0" layoutInCell="1" allowOverlap="1" wp14:anchorId="7155BCA9" wp14:editId="07A21A7F">
            <wp:simplePos x="0" y="0"/>
            <wp:positionH relativeFrom="column">
              <wp:posOffset>583565</wp:posOffset>
            </wp:positionH>
            <wp:positionV relativeFrom="paragraph">
              <wp:posOffset>1859280</wp:posOffset>
            </wp:positionV>
            <wp:extent cx="4556760" cy="3687445"/>
            <wp:effectExtent l="0" t="0" r="0" b="8255"/>
            <wp:wrapTopAndBottom/>
            <wp:docPr id="2076363951" name="image24.jpg" descr="A group of people posing for a photo&#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24.jpg" descr="A group of people posing for a photo&#10;&#10;AI-generated content may be incorrect."/>
                    <pic:cNvPicPr preferRelativeResize="0"/>
                  </pic:nvPicPr>
                  <pic:blipFill>
                    <a:blip r:embed="rId36" cstate="print">
                      <a:extLst>
                        <a:ext uri="{28A0092B-C50C-407E-A947-70E740481C1C}">
                          <a14:useLocalDpi xmlns:a14="http://schemas.microsoft.com/office/drawing/2010/main" val="0"/>
                        </a:ext>
                      </a:extLst>
                    </a:blip>
                    <a:srcRect/>
                    <a:stretch>
                      <a:fillRect/>
                    </a:stretch>
                  </pic:blipFill>
                  <pic:spPr>
                    <a:xfrm>
                      <a:off x="0" y="0"/>
                      <a:ext cx="4556760" cy="3687445"/>
                    </a:xfrm>
                    <a:prstGeom prst="rect">
                      <a:avLst/>
                    </a:prstGeom>
                    <a:ln/>
                  </pic:spPr>
                </pic:pic>
              </a:graphicData>
            </a:graphic>
            <wp14:sizeRelH relativeFrom="page">
              <wp14:pctWidth>0</wp14:pctWidth>
            </wp14:sizeRelH>
            <wp14:sizeRelV relativeFrom="page">
              <wp14:pctHeight>0</wp14:pctHeight>
            </wp14:sizeRelV>
          </wp:anchor>
        </w:drawing>
      </w:r>
      <w:r w:rsidR="005B55DD">
        <w:t>This section brings together the outcomes of four collaborative sessions facilitated by communications agency Think HQ.</w:t>
      </w:r>
      <w:r w:rsidR="00251B37" w:rsidRPr="00251B37">
        <w:t xml:space="preserve"> </w:t>
      </w:r>
      <w:r w:rsidR="00251B37" w:rsidRPr="770FE852">
        <w:t>Thirteen local residents and ten stakeholders participated</w:t>
      </w:r>
      <w:r w:rsidR="00251B37" w:rsidRPr="00251B37">
        <w:t>.</w:t>
      </w:r>
      <w:r w:rsidR="00251B37">
        <w:t xml:space="preserve"> </w:t>
      </w:r>
      <w:r w:rsidR="00FD53CC">
        <w:t xml:space="preserve"> </w:t>
      </w:r>
      <w:r w:rsidR="005B55DD">
        <w:t xml:space="preserve">Central to this process was a codesign approach, which moved beyond traditional consultations to actively partner with the community in building the strategy’s foundation. By engaging both stakeholders and </w:t>
      </w:r>
      <w:r w:rsidR="00AF101D">
        <w:t>community members</w:t>
      </w:r>
      <w:r w:rsidR="005B55DD">
        <w:t xml:space="preserve">, this </w:t>
      </w:r>
      <w:r w:rsidR="005B55DD">
        <w:lastRenderedPageBreak/>
        <w:t xml:space="preserve">ensures that future actions are not just informed by the community but created with them. </w:t>
      </w:r>
    </w:p>
    <w:p w14:paraId="7155BA00" w14:textId="31785300" w:rsidR="00B83B0B" w:rsidRDefault="005B55DD">
      <w:pPr>
        <w:pStyle w:val="Heading4"/>
      </w:pPr>
      <w:r>
        <w:t>Workshops 1 and 2 (Strategy Consultation Phase)</w:t>
      </w:r>
    </w:p>
    <w:p w14:paraId="7155BA01" w14:textId="2B9F97D6" w:rsidR="00B83B0B" w:rsidRDefault="005B55DD">
      <w:pPr>
        <w:rPr>
          <w:color w:val="000000"/>
        </w:rPr>
      </w:pPr>
      <w:r>
        <w:rPr>
          <w:color w:val="000000"/>
        </w:rPr>
        <w:t>Throughout both sessions, discussion questions were used as a launch pad to facilitate conversation and unpack the themes and key areas for the Multicultural Strategy.</w:t>
      </w:r>
    </w:p>
    <w:p w14:paraId="7155BA02" w14:textId="77777777" w:rsidR="00B83B0B" w:rsidRDefault="005B55DD">
      <w:pPr>
        <w:rPr>
          <w:i/>
          <w:iCs/>
          <w:color w:val="000000"/>
          <w:sz w:val="28"/>
          <w:szCs w:val="28"/>
        </w:rPr>
      </w:pPr>
      <w:r>
        <w:rPr>
          <w:b/>
          <w:bCs/>
          <w:color w:val="000000"/>
          <w:sz w:val="28"/>
          <w:szCs w:val="28"/>
        </w:rPr>
        <w:t xml:space="preserve">Discussion 1: </w:t>
      </w:r>
      <w:r>
        <w:rPr>
          <w:i/>
          <w:iCs/>
          <w:color w:val="000000"/>
          <w:sz w:val="28"/>
          <w:szCs w:val="28"/>
        </w:rPr>
        <w:t>What does multiculturalism mean to you?</w:t>
      </w:r>
    </w:p>
    <w:p w14:paraId="7155BA03" w14:textId="77777777" w:rsidR="00B83B0B" w:rsidRDefault="005B55DD">
      <w:pPr>
        <w:rPr>
          <w:b/>
          <w:bCs/>
          <w:i/>
          <w:iCs/>
          <w:color w:val="000000"/>
        </w:rPr>
      </w:pPr>
      <w:r>
        <w:rPr>
          <w:b/>
          <w:bCs/>
          <w:color w:val="000000"/>
        </w:rPr>
        <w:t>Key themes</w:t>
      </w:r>
      <w:r>
        <w:rPr>
          <w:b/>
          <w:bCs/>
          <w:i/>
          <w:iCs/>
          <w:color w:val="000000"/>
        </w:rPr>
        <w:t xml:space="preserve"> </w:t>
      </w:r>
    </w:p>
    <w:p w14:paraId="7155BA04" w14:textId="77777777" w:rsidR="00B83B0B" w:rsidRDefault="005B55DD">
      <w:pPr>
        <w:numPr>
          <w:ilvl w:val="0"/>
          <w:numId w:val="41"/>
        </w:numPr>
        <w:pBdr>
          <w:top w:val="nil"/>
          <w:left w:val="nil"/>
          <w:bottom w:val="nil"/>
          <w:right w:val="nil"/>
          <w:between w:val="nil"/>
        </w:pBdr>
        <w:rPr>
          <w:b/>
          <w:bCs/>
          <w:color w:val="000000"/>
        </w:rPr>
      </w:pPr>
      <w:r>
        <w:rPr>
          <w:b/>
          <w:bCs/>
          <w:color w:val="000000"/>
        </w:rPr>
        <w:t>From acceptance to greater understanding</w:t>
      </w:r>
    </w:p>
    <w:p w14:paraId="7155BA05" w14:textId="16B547B1" w:rsidR="00B83B0B" w:rsidRDefault="005B55DD">
      <w:pPr>
        <w:rPr>
          <w:color w:val="000000"/>
        </w:rPr>
      </w:pPr>
      <w:r w:rsidRPr="598BFCE9">
        <w:rPr>
          <w:color w:val="000000" w:themeColor="text1"/>
        </w:rPr>
        <w:t xml:space="preserve">True multiculturalism is a shift from </w:t>
      </w:r>
      <w:r w:rsidR="00DC73E4">
        <w:rPr>
          <w:color w:val="000000" w:themeColor="text1"/>
        </w:rPr>
        <w:t xml:space="preserve">passively coexisting with </w:t>
      </w:r>
      <w:r w:rsidRPr="598BFCE9">
        <w:rPr>
          <w:color w:val="000000" w:themeColor="text1"/>
        </w:rPr>
        <w:t>others to actively valuing, respecting and celebrating the richness that diversity brings.</w:t>
      </w:r>
    </w:p>
    <w:p w14:paraId="7155BA06" w14:textId="77777777" w:rsidR="00B83B0B" w:rsidRDefault="005B55DD">
      <w:pPr>
        <w:numPr>
          <w:ilvl w:val="0"/>
          <w:numId w:val="28"/>
        </w:numPr>
        <w:pBdr>
          <w:top w:val="nil"/>
          <w:left w:val="nil"/>
          <w:bottom w:val="nil"/>
          <w:right w:val="nil"/>
          <w:between w:val="nil"/>
        </w:pBdr>
        <w:spacing w:after="0"/>
        <w:rPr>
          <w:color w:val="000000"/>
        </w:rPr>
      </w:pPr>
      <w:r>
        <w:rPr>
          <w:color w:val="000000"/>
        </w:rPr>
        <w:t>Beyond the minimum by moving past baseline tolerance or ‘tick box’ exercises towards genuine appreciation and celebration of the diverse community.</w:t>
      </w:r>
    </w:p>
    <w:p w14:paraId="7155BA07" w14:textId="77777777" w:rsidR="00B83B0B" w:rsidRDefault="005B55DD">
      <w:pPr>
        <w:numPr>
          <w:ilvl w:val="0"/>
          <w:numId w:val="28"/>
        </w:numPr>
        <w:pBdr>
          <w:top w:val="nil"/>
          <w:left w:val="nil"/>
          <w:bottom w:val="nil"/>
          <w:right w:val="nil"/>
          <w:between w:val="nil"/>
        </w:pBdr>
        <w:spacing w:after="0"/>
        <w:rPr>
          <w:color w:val="000000"/>
        </w:rPr>
      </w:pPr>
      <w:r>
        <w:rPr>
          <w:color w:val="000000"/>
        </w:rPr>
        <w:t>Validating cultures that have historically faced exclusion and moving beyond occasional festivities to daily respect.</w:t>
      </w:r>
    </w:p>
    <w:p w14:paraId="7155BA08" w14:textId="77777777" w:rsidR="00B83B0B" w:rsidRDefault="005B55DD">
      <w:pPr>
        <w:numPr>
          <w:ilvl w:val="0"/>
          <w:numId w:val="28"/>
        </w:numPr>
        <w:pBdr>
          <w:top w:val="nil"/>
          <w:left w:val="nil"/>
          <w:bottom w:val="nil"/>
          <w:right w:val="nil"/>
          <w:between w:val="nil"/>
        </w:pBdr>
        <w:rPr>
          <w:color w:val="000000"/>
        </w:rPr>
      </w:pPr>
      <w:r>
        <w:rPr>
          <w:color w:val="000000"/>
        </w:rPr>
        <w:t>A paradox of unity stating, ‘we are all the same because we are all different,’ suggesting that the shared humanity is found within our unique differences.</w:t>
      </w:r>
    </w:p>
    <w:p w14:paraId="7155BA09" w14:textId="77777777" w:rsidR="00B83B0B" w:rsidRDefault="005B55DD">
      <w:pPr>
        <w:numPr>
          <w:ilvl w:val="0"/>
          <w:numId w:val="28"/>
        </w:numPr>
        <w:pBdr>
          <w:top w:val="nil"/>
          <w:left w:val="nil"/>
          <w:bottom w:val="nil"/>
          <w:right w:val="nil"/>
          <w:between w:val="nil"/>
        </w:pBdr>
        <w:rPr>
          <w:color w:val="000000"/>
        </w:rPr>
      </w:pPr>
      <w:r>
        <w:rPr>
          <w:color w:val="000000"/>
        </w:rPr>
        <w:t>Providing opportunities to learn about other cultures to build genuine respect for people in the community, facilitating meaningful interactions.</w:t>
      </w:r>
    </w:p>
    <w:p w14:paraId="7155BA0A" w14:textId="77777777" w:rsidR="00B83B0B" w:rsidRDefault="005B55DD">
      <w:pPr>
        <w:numPr>
          <w:ilvl w:val="0"/>
          <w:numId w:val="41"/>
        </w:numPr>
        <w:pBdr>
          <w:top w:val="nil"/>
          <w:left w:val="nil"/>
          <w:bottom w:val="nil"/>
          <w:right w:val="nil"/>
          <w:between w:val="nil"/>
        </w:pBdr>
        <w:rPr>
          <w:b/>
          <w:bCs/>
          <w:color w:val="000000"/>
        </w:rPr>
      </w:pPr>
      <w:r>
        <w:rPr>
          <w:b/>
          <w:bCs/>
          <w:color w:val="000000"/>
        </w:rPr>
        <w:t>Identity, safety and belonging</w:t>
      </w:r>
    </w:p>
    <w:p w14:paraId="7155BA0B" w14:textId="77777777" w:rsidR="00B83B0B" w:rsidRDefault="005B55DD">
      <w:pPr>
        <w:rPr>
          <w:color w:val="000000"/>
        </w:rPr>
      </w:pPr>
      <w:r w:rsidRPr="598BFCE9">
        <w:rPr>
          <w:color w:val="000000" w:themeColor="text1"/>
        </w:rPr>
        <w:t>The discussion explored elements of Multiculturalism highlighting the right to be oneself without fear.</w:t>
      </w:r>
    </w:p>
    <w:p w14:paraId="7155BA0C" w14:textId="77777777" w:rsidR="00B83B0B" w:rsidRDefault="005B55DD">
      <w:pPr>
        <w:numPr>
          <w:ilvl w:val="0"/>
          <w:numId w:val="29"/>
        </w:numPr>
        <w:rPr>
          <w:color w:val="000000"/>
        </w:rPr>
      </w:pPr>
      <w:r>
        <w:rPr>
          <w:color w:val="000000"/>
        </w:rPr>
        <w:t>Ensuring psychological and physical safety in public spaces.</w:t>
      </w:r>
    </w:p>
    <w:p w14:paraId="7155BA0D" w14:textId="77777777" w:rsidR="00B83B0B" w:rsidRDefault="005B55DD">
      <w:pPr>
        <w:numPr>
          <w:ilvl w:val="0"/>
          <w:numId w:val="29"/>
        </w:numPr>
        <w:pBdr>
          <w:top w:val="nil"/>
          <w:left w:val="nil"/>
          <w:bottom w:val="nil"/>
          <w:right w:val="nil"/>
          <w:between w:val="nil"/>
        </w:pBdr>
        <w:spacing w:after="0"/>
        <w:rPr>
          <w:color w:val="000000"/>
        </w:rPr>
      </w:pPr>
      <w:r>
        <w:rPr>
          <w:color w:val="000000"/>
        </w:rPr>
        <w:t>The freedom to define one’s own identity and stay connected to heritage without assumptions or discrimination.</w:t>
      </w:r>
    </w:p>
    <w:p w14:paraId="7155BA0E" w14:textId="77777777" w:rsidR="00B83B0B" w:rsidRDefault="005B55DD">
      <w:pPr>
        <w:numPr>
          <w:ilvl w:val="0"/>
          <w:numId w:val="29"/>
        </w:numPr>
        <w:pBdr>
          <w:top w:val="nil"/>
          <w:left w:val="nil"/>
          <w:bottom w:val="nil"/>
          <w:right w:val="nil"/>
          <w:between w:val="nil"/>
        </w:pBdr>
        <w:spacing w:after="0"/>
        <w:rPr>
          <w:color w:val="000000"/>
        </w:rPr>
      </w:pPr>
      <w:r>
        <w:rPr>
          <w:color w:val="000000"/>
        </w:rPr>
        <w:t>Creating ‘third’ spaces where people feel seen, celebrated and safe to express their authentic selves.</w:t>
      </w:r>
    </w:p>
    <w:p w14:paraId="7155BA10" w14:textId="53E69F36" w:rsidR="00B83B0B" w:rsidRPr="005B55DD" w:rsidRDefault="005B55DD" w:rsidP="005B55DD">
      <w:pPr>
        <w:numPr>
          <w:ilvl w:val="0"/>
          <w:numId w:val="29"/>
        </w:numPr>
        <w:pBdr>
          <w:top w:val="nil"/>
          <w:left w:val="nil"/>
          <w:bottom w:val="nil"/>
          <w:right w:val="nil"/>
          <w:between w:val="nil"/>
        </w:pBdr>
        <w:rPr>
          <w:color w:val="000000"/>
        </w:rPr>
      </w:pPr>
      <w:r>
        <w:rPr>
          <w:color w:val="000000"/>
        </w:rPr>
        <w:t>The search for belonging and inclusion within the community whilst balancing the desire to maintain a unique cultural distinctiveness.</w:t>
      </w:r>
    </w:p>
    <w:p w14:paraId="7155BA11" w14:textId="77777777" w:rsidR="00B83B0B" w:rsidRDefault="005B55DD">
      <w:pPr>
        <w:numPr>
          <w:ilvl w:val="0"/>
          <w:numId w:val="41"/>
        </w:numPr>
        <w:pBdr>
          <w:top w:val="nil"/>
          <w:left w:val="nil"/>
          <w:bottom w:val="nil"/>
          <w:right w:val="nil"/>
          <w:between w:val="nil"/>
        </w:pBdr>
        <w:rPr>
          <w:b/>
          <w:bCs/>
          <w:color w:val="000000"/>
        </w:rPr>
      </w:pPr>
      <w:r>
        <w:rPr>
          <w:b/>
          <w:bCs/>
          <w:color w:val="000000"/>
        </w:rPr>
        <w:lastRenderedPageBreak/>
        <w:t>Power dynamics and systemic awareness</w:t>
      </w:r>
    </w:p>
    <w:p w14:paraId="7155BA12" w14:textId="77777777" w:rsidR="00B83B0B" w:rsidRDefault="005B55DD">
      <w:pPr>
        <w:rPr>
          <w:color w:val="000000"/>
        </w:rPr>
      </w:pPr>
      <w:r>
        <w:rPr>
          <w:color w:val="000000"/>
        </w:rPr>
        <w:t>A significant portion of the discussion focused on the work that needs to be done to celebrate multiculturalism and the structures that hold it back.</w:t>
      </w:r>
    </w:p>
    <w:p w14:paraId="7155BA13" w14:textId="77777777" w:rsidR="00B83B0B" w:rsidRDefault="005B55DD">
      <w:pPr>
        <w:numPr>
          <w:ilvl w:val="0"/>
          <w:numId w:val="30"/>
        </w:numPr>
        <w:pBdr>
          <w:top w:val="nil"/>
          <w:left w:val="nil"/>
          <w:bottom w:val="nil"/>
          <w:right w:val="nil"/>
          <w:between w:val="nil"/>
        </w:pBdr>
        <w:spacing w:after="0"/>
        <w:rPr>
          <w:color w:val="000000"/>
        </w:rPr>
      </w:pPr>
      <w:r>
        <w:rPr>
          <w:color w:val="000000"/>
        </w:rPr>
        <w:t>Analysing the power and responsibility of the ‘mainstream’ culture to create space for others.</w:t>
      </w:r>
    </w:p>
    <w:p w14:paraId="7155BA14" w14:textId="77777777" w:rsidR="00B83B0B" w:rsidRDefault="005B55DD">
      <w:pPr>
        <w:numPr>
          <w:ilvl w:val="0"/>
          <w:numId w:val="30"/>
        </w:numPr>
        <w:pBdr>
          <w:top w:val="nil"/>
          <w:left w:val="nil"/>
          <w:bottom w:val="nil"/>
          <w:right w:val="nil"/>
          <w:between w:val="nil"/>
        </w:pBdr>
        <w:spacing w:after="0"/>
        <w:rPr>
          <w:color w:val="000000"/>
        </w:rPr>
      </w:pPr>
      <w:r>
        <w:rPr>
          <w:color w:val="000000"/>
        </w:rPr>
        <w:t>Using an anti-racist lens to address systemic inequalities and the social structures that perpetuate racism.</w:t>
      </w:r>
    </w:p>
    <w:p w14:paraId="7155BA15" w14:textId="77777777" w:rsidR="00B83B0B" w:rsidRDefault="005B55DD">
      <w:pPr>
        <w:numPr>
          <w:ilvl w:val="0"/>
          <w:numId w:val="30"/>
        </w:numPr>
        <w:pBdr>
          <w:top w:val="nil"/>
          <w:left w:val="nil"/>
          <w:bottom w:val="nil"/>
          <w:right w:val="nil"/>
          <w:between w:val="nil"/>
        </w:pBdr>
        <w:rPr>
          <w:color w:val="000000"/>
        </w:rPr>
      </w:pPr>
      <w:r>
        <w:rPr>
          <w:color w:val="000000"/>
        </w:rPr>
        <w:t xml:space="preserve">Recognising that multiculturalism is intersectional with culture overlapping with age, class, gender and ability, requiring a nuanced approach to meeting community needs. </w:t>
      </w:r>
    </w:p>
    <w:p w14:paraId="7155BA16" w14:textId="77777777" w:rsidR="00B83B0B" w:rsidRDefault="005B55DD">
      <w:pPr>
        <w:numPr>
          <w:ilvl w:val="0"/>
          <w:numId w:val="41"/>
        </w:numPr>
        <w:pBdr>
          <w:top w:val="nil"/>
          <w:left w:val="nil"/>
          <w:bottom w:val="nil"/>
          <w:right w:val="nil"/>
          <w:between w:val="nil"/>
        </w:pBdr>
        <w:rPr>
          <w:b/>
          <w:bCs/>
          <w:color w:val="000000"/>
        </w:rPr>
      </w:pPr>
      <w:r>
        <w:rPr>
          <w:b/>
          <w:bCs/>
          <w:color w:val="000000"/>
        </w:rPr>
        <w:t>Shared values and intercultural growth</w:t>
      </w:r>
    </w:p>
    <w:p w14:paraId="7155BA17" w14:textId="77777777" w:rsidR="00B83B0B" w:rsidRDefault="005B55DD">
      <w:pPr>
        <w:rPr>
          <w:color w:val="000000"/>
        </w:rPr>
      </w:pPr>
      <w:r>
        <w:rPr>
          <w:color w:val="000000"/>
        </w:rPr>
        <w:t>Multiculturalism is defined by diverse communities who can learn from one another.</w:t>
      </w:r>
    </w:p>
    <w:p w14:paraId="7155BA18" w14:textId="77777777" w:rsidR="00B83B0B" w:rsidRDefault="005B55DD">
      <w:pPr>
        <w:numPr>
          <w:ilvl w:val="0"/>
          <w:numId w:val="31"/>
        </w:numPr>
        <w:pBdr>
          <w:top w:val="nil"/>
          <w:left w:val="nil"/>
          <w:bottom w:val="nil"/>
          <w:right w:val="nil"/>
          <w:between w:val="nil"/>
        </w:pBdr>
        <w:spacing w:after="0"/>
        <w:rPr>
          <w:color w:val="000000"/>
        </w:rPr>
      </w:pPr>
      <w:r>
        <w:rPr>
          <w:color w:val="000000"/>
        </w:rPr>
        <w:t>Approaching different cultures with curiosity and love to learn.</w:t>
      </w:r>
    </w:p>
    <w:p w14:paraId="7155BA19" w14:textId="77777777" w:rsidR="00B83B0B" w:rsidRDefault="005B55DD">
      <w:pPr>
        <w:numPr>
          <w:ilvl w:val="0"/>
          <w:numId w:val="31"/>
        </w:numPr>
        <w:pBdr>
          <w:top w:val="nil"/>
          <w:left w:val="nil"/>
          <w:bottom w:val="nil"/>
          <w:right w:val="nil"/>
          <w:between w:val="nil"/>
        </w:pBdr>
        <w:spacing w:after="0"/>
        <w:rPr>
          <w:color w:val="000000"/>
        </w:rPr>
      </w:pPr>
      <w:r>
        <w:rPr>
          <w:color w:val="000000"/>
        </w:rPr>
        <w:t>Finding common ground and shared values with neighbours to create a ‘shared culture’ whilst respecting each other's differences.</w:t>
      </w:r>
    </w:p>
    <w:p w14:paraId="7155BA1A" w14:textId="77777777" w:rsidR="00B83B0B" w:rsidRDefault="005B55DD">
      <w:pPr>
        <w:numPr>
          <w:ilvl w:val="0"/>
          <w:numId w:val="31"/>
        </w:numPr>
        <w:pBdr>
          <w:top w:val="nil"/>
          <w:left w:val="nil"/>
          <w:bottom w:val="nil"/>
          <w:right w:val="nil"/>
          <w:between w:val="nil"/>
        </w:pBdr>
        <w:rPr>
          <w:color w:val="000000"/>
        </w:rPr>
      </w:pPr>
      <w:r>
        <w:rPr>
          <w:color w:val="000000"/>
        </w:rPr>
        <w:t>Shifting from living side-by-side to interacting and influencing one another through daily experiences.</w:t>
      </w:r>
    </w:p>
    <w:p w14:paraId="7155BA1B" w14:textId="77777777" w:rsidR="00B83B0B" w:rsidRDefault="005B55DD">
      <w:pPr>
        <w:numPr>
          <w:ilvl w:val="0"/>
          <w:numId w:val="41"/>
        </w:numPr>
        <w:pBdr>
          <w:top w:val="nil"/>
          <w:left w:val="nil"/>
          <w:bottom w:val="nil"/>
          <w:right w:val="nil"/>
          <w:between w:val="nil"/>
        </w:pBdr>
        <w:rPr>
          <w:b/>
          <w:bCs/>
          <w:color w:val="000000"/>
        </w:rPr>
      </w:pPr>
      <w:r>
        <w:rPr>
          <w:b/>
          <w:bCs/>
          <w:color w:val="000000"/>
        </w:rPr>
        <w:t>Practical commitment</w:t>
      </w:r>
    </w:p>
    <w:p w14:paraId="7155BA1C" w14:textId="77777777" w:rsidR="00B83B0B" w:rsidRDefault="005B55DD">
      <w:pPr>
        <w:rPr>
          <w:color w:val="000000"/>
        </w:rPr>
      </w:pPr>
      <w:r>
        <w:rPr>
          <w:color w:val="000000"/>
        </w:rPr>
        <w:t>For multiculturalism to thrive, it must be embedded in how people live.</w:t>
      </w:r>
    </w:p>
    <w:p w14:paraId="7155BA1D" w14:textId="77777777" w:rsidR="00B83B0B" w:rsidRDefault="005B55DD">
      <w:pPr>
        <w:numPr>
          <w:ilvl w:val="0"/>
          <w:numId w:val="32"/>
        </w:numPr>
        <w:pBdr>
          <w:top w:val="nil"/>
          <w:left w:val="nil"/>
          <w:bottom w:val="nil"/>
          <w:right w:val="nil"/>
          <w:between w:val="nil"/>
        </w:pBdr>
        <w:spacing w:after="0"/>
        <w:rPr>
          <w:color w:val="000000"/>
        </w:rPr>
      </w:pPr>
      <w:r>
        <w:rPr>
          <w:color w:val="000000"/>
        </w:rPr>
        <w:t>Ensuring commitment to diversity is reflected in policies and community capabilities.</w:t>
      </w:r>
    </w:p>
    <w:p w14:paraId="7155BA1E" w14:textId="77777777" w:rsidR="00B83B0B" w:rsidRDefault="005B55DD">
      <w:pPr>
        <w:numPr>
          <w:ilvl w:val="0"/>
          <w:numId w:val="32"/>
        </w:numPr>
        <w:pBdr>
          <w:top w:val="nil"/>
          <w:left w:val="nil"/>
          <w:bottom w:val="nil"/>
          <w:right w:val="nil"/>
          <w:between w:val="nil"/>
        </w:pBdr>
        <w:spacing w:after="0"/>
        <w:rPr>
          <w:color w:val="000000"/>
        </w:rPr>
      </w:pPr>
      <w:r>
        <w:rPr>
          <w:color w:val="000000"/>
        </w:rPr>
        <w:t>Having the courage to engage in difficult dialogues that lead to community growth and deeper understanding.</w:t>
      </w:r>
    </w:p>
    <w:p w14:paraId="7155BA1F" w14:textId="77777777" w:rsidR="00B83B0B" w:rsidRDefault="005B55DD">
      <w:pPr>
        <w:numPr>
          <w:ilvl w:val="0"/>
          <w:numId w:val="32"/>
        </w:numPr>
        <w:pBdr>
          <w:top w:val="nil"/>
          <w:left w:val="nil"/>
          <w:bottom w:val="nil"/>
          <w:right w:val="nil"/>
          <w:between w:val="nil"/>
        </w:pBdr>
        <w:rPr>
          <w:color w:val="000000"/>
        </w:rPr>
      </w:pPr>
      <w:r>
        <w:rPr>
          <w:color w:val="000000"/>
        </w:rPr>
        <w:t>Acknowledging that the definition of multiculturalism changes based on a person’s peer group, needs, and lived experience.</w:t>
      </w:r>
    </w:p>
    <w:p w14:paraId="274DDB50" w14:textId="231DC56E" w:rsidR="008F000E" w:rsidRPr="008F000E" w:rsidRDefault="32A13D61" w:rsidP="2305B69F">
      <w:pPr>
        <w:numPr>
          <w:ilvl w:val="0"/>
          <w:numId w:val="41"/>
        </w:numPr>
        <w:pBdr>
          <w:top w:val="nil"/>
          <w:left w:val="nil"/>
          <w:bottom w:val="nil"/>
          <w:right w:val="nil"/>
          <w:between w:val="nil"/>
        </w:pBdr>
        <w:rPr>
          <w:b/>
          <w:bCs/>
          <w:color w:val="000000"/>
        </w:rPr>
      </w:pPr>
      <w:r w:rsidRPr="2305B69F">
        <w:rPr>
          <w:b/>
          <w:bCs/>
          <w:color w:val="000000" w:themeColor="text1"/>
        </w:rPr>
        <w:t>Interculturalism in relation to multiculturalism</w:t>
      </w:r>
    </w:p>
    <w:p w14:paraId="70E350FE" w14:textId="77777777" w:rsidR="008F000E" w:rsidRPr="008F000E" w:rsidRDefault="32A13D61" w:rsidP="2305B69F">
      <w:pPr>
        <w:pBdr>
          <w:top w:val="nil"/>
          <w:left w:val="nil"/>
          <w:bottom w:val="nil"/>
          <w:right w:val="nil"/>
          <w:between w:val="nil"/>
        </w:pBdr>
        <w:rPr>
          <w:color w:val="000000"/>
        </w:rPr>
      </w:pPr>
      <w:r w:rsidRPr="2305B69F">
        <w:rPr>
          <w:color w:val="000000" w:themeColor="text1"/>
        </w:rPr>
        <w:t>The concept of interculturalism was explored as closely connected to, but distinct from, multiculturalism. Participants discussed interculturalism primarily as a practice or approach, rather than as a direct replacement for multiculturalism.</w:t>
      </w:r>
    </w:p>
    <w:p w14:paraId="5BA724AC" w14:textId="3DF3B490" w:rsidR="008F000E" w:rsidRPr="008F000E" w:rsidRDefault="32A13D61" w:rsidP="2305B69F">
      <w:pPr>
        <w:numPr>
          <w:ilvl w:val="0"/>
          <w:numId w:val="83"/>
        </w:numPr>
        <w:pBdr>
          <w:top w:val="nil"/>
          <w:left w:val="nil"/>
          <w:bottom w:val="nil"/>
          <w:right w:val="nil"/>
          <w:between w:val="nil"/>
        </w:pBdr>
        <w:rPr>
          <w:color w:val="000000"/>
        </w:rPr>
      </w:pPr>
      <w:r w:rsidRPr="2305B69F">
        <w:rPr>
          <w:color w:val="000000" w:themeColor="text1"/>
        </w:rPr>
        <w:lastRenderedPageBreak/>
        <w:t>Interculturalism was seen as building on multiculturalism, moving from recognition of diversity to active interaction, relationship</w:t>
      </w:r>
      <w:r w:rsidR="2FA76833" w:rsidRPr="2305B69F">
        <w:rPr>
          <w:color w:val="000000" w:themeColor="text1"/>
        </w:rPr>
        <w:t xml:space="preserve"> </w:t>
      </w:r>
      <w:r w:rsidRPr="2305B69F">
        <w:rPr>
          <w:color w:val="000000" w:themeColor="text1"/>
        </w:rPr>
        <w:t>building and mutual learning between cultures.</w:t>
      </w:r>
    </w:p>
    <w:p w14:paraId="3636B2D3" w14:textId="5E76BD81" w:rsidR="008F000E" w:rsidRPr="008F000E" w:rsidRDefault="32A13D61" w:rsidP="2305B69F">
      <w:pPr>
        <w:numPr>
          <w:ilvl w:val="0"/>
          <w:numId w:val="83"/>
        </w:numPr>
        <w:pBdr>
          <w:top w:val="nil"/>
          <w:left w:val="nil"/>
          <w:bottom w:val="nil"/>
          <w:right w:val="nil"/>
          <w:between w:val="nil"/>
        </w:pBdr>
        <w:rPr>
          <w:color w:val="000000"/>
        </w:rPr>
      </w:pPr>
      <w:r w:rsidRPr="2305B69F">
        <w:rPr>
          <w:color w:val="000000" w:themeColor="text1"/>
        </w:rPr>
        <w:t>Participants described multiculturalism as the foundation (who is here), with interculturalism focusing on how people live, connect and problem</w:t>
      </w:r>
      <w:r w:rsidR="32BA69DE" w:rsidRPr="2305B69F">
        <w:rPr>
          <w:color w:val="000000" w:themeColor="text1"/>
        </w:rPr>
        <w:t xml:space="preserve"> </w:t>
      </w:r>
      <w:r w:rsidRPr="2305B69F">
        <w:rPr>
          <w:color w:val="000000" w:themeColor="text1"/>
        </w:rPr>
        <w:t>solve together in everyday life.</w:t>
      </w:r>
    </w:p>
    <w:p w14:paraId="6B772869" w14:textId="451BCBF0" w:rsidR="008F000E" w:rsidRPr="008F000E" w:rsidRDefault="32A13D61" w:rsidP="2305B69F">
      <w:pPr>
        <w:numPr>
          <w:ilvl w:val="0"/>
          <w:numId w:val="83"/>
        </w:numPr>
        <w:pBdr>
          <w:top w:val="nil"/>
          <w:left w:val="nil"/>
          <w:bottom w:val="nil"/>
          <w:right w:val="nil"/>
          <w:between w:val="nil"/>
        </w:pBdr>
        <w:rPr>
          <w:color w:val="000000"/>
        </w:rPr>
      </w:pPr>
      <w:r w:rsidRPr="2305B69F">
        <w:rPr>
          <w:color w:val="000000" w:themeColor="text1"/>
        </w:rPr>
        <w:t>Interculturalism was viewed as addressing the limitations of multiculturalism when it remains symbolic, event</w:t>
      </w:r>
      <w:r w:rsidR="391C1181" w:rsidRPr="2305B69F">
        <w:rPr>
          <w:color w:val="000000" w:themeColor="text1"/>
        </w:rPr>
        <w:t xml:space="preserve"> </w:t>
      </w:r>
      <w:r w:rsidRPr="2305B69F">
        <w:rPr>
          <w:color w:val="000000" w:themeColor="text1"/>
        </w:rPr>
        <w:t>based or surface</w:t>
      </w:r>
      <w:r w:rsidR="3EB924BC" w:rsidRPr="2305B69F">
        <w:rPr>
          <w:color w:val="000000" w:themeColor="text1"/>
        </w:rPr>
        <w:t xml:space="preserve"> </w:t>
      </w:r>
      <w:r w:rsidRPr="2305B69F">
        <w:rPr>
          <w:color w:val="000000" w:themeColor="text1"/>
        </w:rPr>
        <w:t>level, without deeper engagement or structural change.</w:t>
      </w:r>
    </w:p>
    <w:p w14:paraId="5556233A" w14:textId="77777777" w:rsidR="008F000E" w:rsidRPr="008F000E" w:rsidRDefault="32A13D61" w:rsidP="2305B69F">
      <w:pPr>
        <w:numPr>
          <w:ilvl w:val="0"/>
          <w:numId w:val="83"/>
        </w:numPr>
        <w:pBdr>
          <w:top w:val="nil"/>
          <w:left w:val="nil"/>
          <w:bottom w:val="nil"/>
          <w:right w:val="nil"/>
          <w:between w:val="nil"/>
        </w:pBdr>
        <w:rPr>
          <w:color w:val="000000"/>
        </w:rPr>
      </w:pPr>
      <w:r w:rsidRPr="2305B69F">
        <w:rPr>
          <w:color w:val="000000" w:themeColor="text1"/>
        </w:rPr>
        <w:t>Unlike multiculturalism, interculturalism places stronger emphasis on shared responsibility, including the role of mainstream culture, active engagement across communities and shifting power dynamics to foster genuine belonging.</w:t>
      </w:r>
    </w:p>
    <w:p w14:paraId="6B029B80" w14:textId="77777777" w:rsidR="008F000E" w:rsidRDefault="008F000E" w:rsidP="008F000E">
      <w:pPr>
        <w:pBdr>
          <w:top w:val="nil"/>
          <w:left w:val="nil"/>
          <w:bottom w:val="nil"/>
          <w:right w:val="nil"/>
          <w:between w:val="nil"/>
        </w:pBdr>
        <w:rPr>
          <w:color w:val="000000"/>
        </w:rPr>
      </w:pPr>
    </w:p>
    <w:p w14:paraId="7155BA20" w14:textId="77777777" w:rsidR="00B83B0B" w:rsidRDefault="005B55DD">
      <w:pPr>
        <w:rPr>
          <w:i/>
          <w:iCs/>
          <w:color w:val="000000"/>
          <w:sz w:val="28"/>
          <w:szCs w:val="28"/>
        </w:rPr>
      </w:pPr>
      <w:r>
        <w:rPr>
          <w:b/>
          <w:bCs/>
          <w:color w:val="000000"/>
          <w:sz w:val="28"/>
          <w:szCs w:val="28"/>
        </w:rPr>
        <w:t xml:space="preserve">Discussion 2: </w:t>
      </w:r>
      <w:r w:rsidRPr="005B55DD">
        <w:rPr>
          <w:i/>
          <w:iCs/>
          <w:color w:val="000000"/>
          <w:sz w:val="28"/>
          <w:szCs w:val="28"/>
        </w:rPr>
        <w:t>What does success look like in 10 years for a truly inclusive Council?</w:t>
      </w:r>
    </w:p>
    <w:p w14:paraId="7155BA21" w14:textId="77777777" w:rsidR="00B83B0B" w:rsidRDefault="005B55DD">
      <w:pPr>
        <w:rPr>
          <w:b/>
          <w:bCs/>
          <w:i/>
          <w:iCs/>
          <w:color w:val="000000"/>
        </w:rPr>
      </w:pPr>
      <w:r>
        <w:rPr>
          <w:b/>
          <w:bCs/>
          <w:color w:val="000000"/>
        </w:rPr>
        <w:t>Key themes</w:t>
      </w:r>
      <w:r>
        <w:rPr>
          <w:b/>
          <w:bCs/>
          <w:i/>
          <w:iCs/>
          <w:color w:val="000000"/>
        </w:rPr>
        <w:t xml:space="preserve"> </w:t>
      </w:r>
    </w:p>
    <w:p w14:paraId="7155BA22" w14:textId="77777777" w:rsidR="00B83B0B" w:rsidRDefault="005B55DD">
      <w:pPr>
        <w:numPr>
          <w:ilvl w:val="0"/>
          <w:numId w:val="40"/>
        </w:numPr>
        <w:pBdr>
          <w:top w:val="nil"/>
          <w:left w:val="nil"/>
          <w:bottom w:val="nil"/>
          <w:right w:val="nil"/>
          <w:between w:val="nil"/>
        </w:pBdr>
        <w:rPr>
          <w:b/>
          <w:bCs/>
          <w:color w:val="000000"/>
        </w:rPr>
      </w:pPr>
      <w:r>
        <w:rPr>
          <w:b/>
          <w:bCs/>
          <w:color w:val="000000"/>
        </w:rPr>
        <w:t>Representation in Council</w:t>
      </w:r>
    </w:p>
    <w:p w14:paraId="7155BA23" w14:textId="77777777" w:rsidR="00B83B0B" w:rsidRDefault="005B55DD">
      <w:pPr>
        <w:rPr>
          <w:color w:val="000000"/>
        </w:rPr>
      </w:pPr>
      <w:r>
        <w:rPr>
          <w:color w:val="000000"/>
        </w:rPr>
        <w:t>Success is a council that mirrors the community it serves, both in its workforce and its decision-makers/process.</w:t>
      </w:r>
    </w:p>
    <w:p w14:paraId="7155BA24" w14:textId="77777777" w:rsidR="00B83B0B" w:rsidRDefault="005B55DD">
      <w:pPr>
        <w:numPr>
          <w:ilvl w:val="0"/>
          <w:numId w:val="33"/>
        </w:numPr>
        <w:pBdr>
          <w:top w:val="nil"/>
          <w:left w:val="nil"/>
          <w:bottom w:val="nil"/>
          <w:right w:val="nil"/>
          <w:between w:val="nil"/>
        </w:pBdr>
        <w:spacing w:after="0"/>
        <w:rPr>
          <w:color w:val="000000"/>
        </w:rPr>
      </w:pPr>
      <w:r>
        <w:rPr>
          <w:color w:val="000000"/>
        </w:rPr>
        <w:t>Council composition and leadership genuinely reflect the diversity of residents in the Port Phillip Community.</w:t>
      </w:r>
    </w:p>
    <w:p w14:paraId="7155BA25" w14:textId="77777777" w:rsidR="00B83B0B" w:rsidRDefault="005B55DD">
      <w:pPr>
        <w:numPr>
          <w:ilvl w:val="0"/>
          <w:numId w:val="33"/>
        </w:numPr>
        <w:pBdr>
          <w:top w:val="nil"/>
          <w:left w:val="nil"/>
          <w:bottom w:val="nil"/>
          <w:right w:val="nil"/>
          <w:between w:val="nil"/>
        </w:pBdr>
        <w:spacing w:after="0"/>
        <w:rPr>
          <w:color w:val="000000"/>
        </w:rPr>
      </w:pPr>
      <w:r>
        <w:rPr>
          <w:color w:val="000000"/>
        </w:rPr>
        <w:t>A whole-of-council approach that applies an intersectional lens to all the work.</w:t>
      </w:r>
    </w:p>
    <w:p w14:paraId="7155BA26" w14:textId="77777777" w:rsidR="00B83B0B" w:rsidRDefault="005B55DD">
      <w:pPr>
        <w:numPr>
          <w:ilvl w:val="0"/>
          <w:numId w:val="33"/>
        </w:numPr>
        <w:pBdr>
          <w:top w:val="nil"/>
          <w:left w:val="nil"/>
          <w:bottom w:val="nil"/>
          <w:right w:val="nil"/>
          <w:between w:val="nil"/>
        </w:pBdr>
        <w:spacing w:after="0"/>
        <w:rPr>
          <w:color w:val="000000"/>
        </w:rPr>
      </w:pPr>
      <w:r>
        <w:rPr>
          <w:color w:val="000000"/>
        </w:rPr>
        <w:t xml:space="preserve">Utilising community demographic data to upskill staff and reduce bureaucratic barriers, ensuring policy is respective to everyday needs. </w:t>
      </w:r>
    </w:p>
    <w:p w14:paraId="7155BA27" w14:textId="77777777" w:rsidR="00B83B0B" w:rsidRDefault="005B55DD">
      <w:pPr>
        <w:numPr>
          <w:ilvl w:val="0"/>
          <w:numId w:val="33"/>
        </w:numPr>
        <w:pBdr>
          <w:top w:val="nil"/>
          <w:left w:val="nil"/>
          <w:bottom w:val="nil"/>
          <w:right w:val="nil"/>
          <w:between w:val="nil"/>
        </w:pBdr>
        <w:rPr>
          <w:color w:val="000000"/>
        </w:rPr>
      </w:pPr>
      <w:r>
        <w:rPr>
          <w:color w:val="000000"/>
        </w:rPr>
        <w:t>Establishing strong trust-based relationships that eliminate us vs them dynamics.</w:t>
      </w:r>
    </w:p>
    <w:p w14:paraId="7155BA28" w14:textId="77777777" w:rsidR="00B83B0B" w:rsidRDefault="005B55DD">
      <w:pPr>
        <w:numPr>
          <w:ilvl w:val="0"/>
          <w:numId w:val="40"/>
        </w:numPr>
        <w:pBdr>
          <w:top w:val="nil"/>
          <w:left w:val="nil"/>
          <w:bottom w:val="nil"/>
          <w:right w:val="nil"/>
          <w:between w:val="nil"/>
        </w:pBdr>
        <w:rPr>
          <w:b/>
          <w:bCs/>
          <w:color w:val="000000"/>
        </w:rPr>
      </w:pPr>
      <w:r>
        <w:rPr>
          <w:b/>
          <w:bCs/>
          <w:color w:val="000000"/>
        </w:rPr>
        <w:t>Safety and accessible infrastructure</w:t>
      </w:r>
    </w:p>
    <w:p w14:paraId="7155BA29" w14:textId="77777777" w:rsidR="00B83B0B" w:rsidRDefault="005B55DD">
      <w:pPr>
        <w:rPr>
          <w:color w:val="000000"/>
        </w:rPr>
      </w:pPr>
      <w:r>
        <w:rPr>
          <w:color w:val="000000"/>
        </w:rPr>
        <w:t>A successful council ensures that the physical environment removes barriers rather than creating them.</w:t>
      </w:r>
    </w:p>
    <w:p w14:paraId="7155BA2A" w14:textId="77777777" w:rsidR="00B83B0B" w:rsidRDefault="005B55DD">
      <w:pPr>
        <w:numPr>
          <w:ilvl w:val="0"/>
          <w:numId w:val="34"/>
        </w:numPr>
        <w:pBdr>
          <w:top w:val="nil"/>
          <w:left w:val="nil"/>
          <w:bottom w:val="nil"/>
          <w:right w:val="nil"/>
          <w:between w:val="nil"/>
        </w:pBdr>
        <w:spacing w:after="0"/>
        <w:rPr>
          <w:color w:val="000000"/>
        </w:rPr>
      </w:pPr>
      <w:r>
        <w:rPr>
          <w:color w:val="000000"/>
        </w:rPr>
        <w:lastRenderedPageBreak/>
        <w:t>Services function as a ‘one-stop shop’ where language, disability, age, and gender are never barriers to participation or support.</w:t>
      </w:r>
    </w:p>
    <w:p w14:paraId="7155BA2B" w14:textId="77777777" w:rsidR="00B83B0B" w:rsidRDefault="005B55DD">
      <w:pPr>
        <w:numPr>
          <w:ilvl w:val="0"/>
          <w:numId w:val="34"/>
        </w:numPr>
        <w:pBdr>
          <w:top w:val="nil"/>
          <w:left w:val="nil"/>
          <w:bottom w:val="nil"/>
          <w:right w:val="nil"/>
          <w:between w:val="nil"/>
        </w:pBdr>
        <w:spacing w:after="0"/>
        <w:rPr>
          <w:color w:val="000000"/>
        </w:rPr>
      </w:pPr>
      <w:r>
        <w:rPr>
          <w:color w:val="000000"/>
        </w:rPr>
        <w:t>A community with reduced crime and discrimination, where safe housing and public spaces allow all residents to thrive.</w:t>
      </w:r>
    </w:p>
    <w:p w14:paraId="7155BA2C" w14:textId="77777777" w:rsidR="00B83B0B" w:rsidRDefault="005B55DD">
      <w:pPr>
        <w:numPr>
          <w:ilvl w:val="0"/>
          <w:numId w:val="34"/>
        </w:numPr>
        <w:pBdr>
          <w:top w:val="nil"/>
          <w:left w:val="nil"/>
          <w:bottom w:val="nil"/>
          <w:right w:val="nil"/>
          <w:between w:val="nil"/>
        </w:pBdr>
        <w:spacing w:after="0"/>
        <w:rPr>
          <w:color w:val="000000"/>
        </w:rPr>
      </w:pPr>
      <w:r>
        <w:rPr>
          <w:color w:val="000000"/>
        </w:rPr>
        <w:t>High visibility for diverse languages through signage and communication, signalling a sense of welcoming.</w:t>
      </w:r>
    </w:p>
    <w:p w14:paraId="7155BA2D" w14:textId="77777777" w:rsidR="00B83B0B" w:rsidRDefault="005B55DD">
      <w:pPr>
        <w:numPr>
          <w:ilvl w:val="0"/>
          <w:numId w:val="34"/>
        </w:numPr>
        <w:pBdr>
          <w:top w:val="nil"/>
          <w:left w:val="nil"/>
          <w:bottom w:val="nil"/>
          <w:right w:val="nil"/>
          <w:between w:val="nil"/>
        </w:pBdr>
        <w:rPr>
          <w:color w:val="000000"/>
        </w:rPr>
      </w:pPr>
      <w:r>
        <w:rPr>
          <w:color w:val="000000"/>
        </w:rPr>
        <w:t>Addressing the inequalities that prevent stable accommodation and access to council-led opportunities.</w:t>
      </w:r>
    </w:p>
    <w:p w14:paraId="7155BA2E" w14:textId="77777777" w:rsidR="00B83B0B" w:rsidRDefault="005B55DD">
      <w:pPr>
        <w:numPr>
          <w:ilvl w:val="0"/>
          <w:numId w:val="40"/>
        </w:numPr>
        <w:pBdr>
          <w:top w:val="nil"/>
          <w:left w:val="nil"/>
          <w:bottom w:val="nil"/>
          <w:right w:val="nil"/>
          <w:between w:val="nil"/>
        </w:pBdr>
        <w:rPr>
          <w:rFonts w:ascii="Times New Roman" w:eastAsia="Times New Roman" w:hAnsi="Times New Roman" w:cs="Times New Roman"/>
          <w:b/>
          <w:bCs/>
          <w:color w:val="000000"/>
        </w:rPr>
      </w:pPr>
      <w:r>
        <w:rPr>
          <w:b/>
          <w:bCs/>
          <w:color w:val="000000"/>
        </w:rPr>
        <w:t>Belonging and cultural strength</w:t>
      </w:r>
    </w:p>
    <w:p w14:paraId="7155BA2F" w14:textId="77777777" w:rsidR="00B83B0B" w:rsidRDefault="005B55DD">
      <w:pPr>
        <w:rPr>
          <w:color w:val="000000"/>
        </w:rPr>
      </w:pPr>
      <w:r>
        <w:rPr>
          <w:color w:val="000000"/>
        </w:rPr>
        <w:t>In 10 years, multiculturalism has moved from the periphery to the centre of Port Phillip’s identity.</w:t>
      </w:r>
    </w:p>
    <w:p w14:paraId="7155BA30" w14:textId="77777777" w:rsidR="00B83B0B" w:rsidRDefault="005B55DD">
      <w:pPr>
        <w:numPr>
          <w:ilvl w:val="0"/>
          <w:numId w:val="35"/>
        </w:numPr>
        <w:pBdr>
          <w:top w:val="nil"/>
          <w:left w:val="nil"/>
          <w:bottom w:val="nil"/>
          <w:right w:val="nil"/>
          <w:between w:val="nil"/>
        </w:pBdr>
        <w:spacing w:after="0"/>
        <w:rPr>
          <w:color w:val="000000"/>
        </w:rPr>
      </w:pPr>
      <w:r>
        <w:rPr>
          <w:color w:val="000000"/>
        </w:rPr>
        <w:t>A genuine sense of belonging for everyone, specifically centring those who traditionally lack a voice, such as youth and older people.</w:t>
      </w:r>
    </w:p>
    <w:p w14:paraId="7155BA31" w14:textId="77777777" w:rsidR="00B83B0B" w:rsidRDefault="005B55DD">
      <w:pPr>
        <w:numPr>
          <w:ilvl w:val="0"/>
          <w:numId w:val="35"/>
        </w:numPr>
        <w:pBdr>
          <w:top w:val="nil"/>
          <w:left w:val="nil"/>
          <w:bottom w:val="nil"/>
          <w:right w:val="nil"/>
          <w:between w:val="nil"/>
        </w:pBdr>
        <w:spacing w:after="0"/>
        <w:rPr>
          <w:color w:val="000000"/>
        </w:rPr>
      </w:pPr>
      <w:r>
        <w:rPr>
          <w:color w:val="000000"/>
        </w:rPr>
        <w:t>Cultural diversity is positioned as a reason Port Phillip is a desirable place to live.</w:t>
      </w:r>
    </w:p>
    <w:p w14:paraId="7155BA32" w14:textId="77777777" w:rsidR="00B83B0B" w:rsidRDefault="005B55DD">
      <w:pPr>
        <w:numPr>
          <w:ilvl w:val="0"/>
          <w:numId w:val="35"/>
        </w:numPr>
        <w:pBdr>
          <w:top w:val="nil"/>
          <w:left w:val="nil"/>
          <w:bottom w:val="nil"/>
          <w:right w:val="nil"/>
          <w:between w:val="nil"/>
        </w:pBdr>
        <w:spacing w:after="0"/>
        <w:rPr>
          <w:color w:val="000000"/>
        </w:rPr>
      </w:pPr>
      <w:r>
        <w:rPr>
          <w:color w:val="000000"/>
        </w:rPr>
        <w:t>Moving from one-off events to consistent, year-round platforms for communities to showcase heritage and engage in cross-cultural learning.</w:t>
      </w:r>
    </w:p>
    <w:p w14:paraId="7155BA33" w14:textId="77777777" w:rsidR="00B83B0B" w:rsidRDefault="005B55DD">
      <w:pPr>
        <w:numPr>
          <w:ilvl w:val="0"/>
          <w:numId w:val="35"/>
        </w:numPr>
        <w:pBdr>
          <w:top w:val="nil"/>
          <w:left w:val="nil"/>
          <w:bottom w:val="nil"/>
          <w:right w:val="nil"/>
          <w:between w:val="nil"/>
        </w:pBdr>
        <w:rPr>
          <w:color w:val="000000"/>
        </w:rPr>
      </w:pPr>
      <w:r>
        <w:rPr>
          <w:color w:val="000000"/>
        </w:rPr>
        <w:t>A community connected to culture that honours its history while moving forward in harmony.</w:t>
      </w:r>
    </w:p>
    <w:p w14:paraId="7155BA34" w14:textId="77777777" w:rsidR="00B83B0B" w:rsidRDefault="005B55DD">
      <w:pPr>
        <w:numPr>
          <w:ilvl w:val="0"/>
          <w:numId w:val="40"/>
        </w:numPr>
        <w:pBdr>
          <w:top w:val="nil"/>
          <w:left w:val="nil"/>
          <w:bottom w:val="nil"/>
          <w:right w:val="nil"/>
          <w:between w:val="nil"/>
        </w:pBdr>
        <w:rPr>
          <w:b/>
          <w:bCs/>
          <w:color w:val="000000"/>
        </w:rPr>
      </w:pPr>
      <w:r>
        <w:rPr>
          <w:b/>
          <w:bCs/>
          <w:color w:val="000000"/>
        </w:rPr>
        <w:t>Community spaces</w:t>
      </w:r>
    </w:p>
    <w:p w14:paraId="7155BA35" w14:textId="77777777" w:rsidR="00B83B0B" w:rsidRDefault="005B55DD">
      <w:pPr>
        <w:rPr>
          <w:color w:val="000000"/>
        </w:rPr>
      </w:pPr>
      <w:r>
        <w:rPr>
          <w:color w:val="000000"/>
        </w:rPr>
        <w:t>Success is defined by how people interact in the ‘third spaces’ of Port Phillip.</w:t>
      </w:r>
    </w:p>
    <w:p w14:paraId="7155BA36" w14:textId="77777777" w:rsidR="00B83B0B" w:rsidRDefault="005B55DD">
      <w:pPr>
        <w:numPr>
          <w:ilvl w:val="0"/>
          <w:numId w:val="36"/>
        </w:numPr>
        <w:pBdr>
          <w:top w:val="nil"/>
          <w:left w:val="nil"/>
          <w:bottom w:val="nil"/>
          <w:right w:val="nil"/>
          <w:between w:val="nil"/>
        </w:pBdr>
        <w:spacing w:after="0"/>
        <w:rPr>
          <w:color w:val="000000"/>
        </w:rPr>
      </w:pPr>
      <w:r>
        <w:rPr>
          <w:color w:val="000000"/>
        </w:rPr>
        <w:t>Public spaces, local businesses, and beachfronts are better utilised to encourage gathering and interaction.</w:t>
      </w:r>
    </w:p>
    <w:p w14:paraId="7155BA37" w14:textId="77777777" w:rsidR="00B83B0B" w:rsidRDefault="005B55DD">
      <w:pPr>
        <w:numPr>
          <w:ilvl w:val="0"/>
          <w:numId w:val="36"/>
        </w:numPr>
        <w:pBdr>
          <w:top w:val="nil"/>
          <w:left w:val="nil"/>
          <w:bottom w:val="nil"/>
          <w:right w:val="nil"/>
          <w:between w:val="nil"/>
        </w:pBdr>
        <w:spacing w:after="0"/>
        <w:rPr>
          <w:color w:val="000000"/>
        </w:rPr>
      </w:pPr>
      <w:r>
        <w:rPr>
          <w:color w:val="000000"/>
        </w:rPr>
        <w:t>Policy and programming are created using codesign principles, ensuring community voices and needs are at the heart of every initiative.</w:t>
      </w:r>
    </w:p>
    <w:p w14:paraId="7155BA38" w14:textId="77777777" w:rsidR="00B83B0B" w:rsidRDefault="005B55DD">
      <w:pPr>
        <w:numPr>
          <w:ilvl w:val="0"/>
          <w:numId w:val="36"/>
        </w:numPr>
        <w:pBdr>
          <w:top w:val="nil"/>
          <w:left w:val="nil"/>
          <w:bottom w:val="nil"/>
          <w:right w:val="nil"/>
          <w:between w:val="nil"/>
        </w:pBdr>
        <w:spacing w:after="0"/>
        <w:rPr>
          <w:color w:val="000000"/>
        </w:rPr>
      </w:pPr>
      <w:r>
        <w:rPr>
          <w:color w:val="000000"/>
        </w:rPr>
        <w:t>Collaboration with schools and local partners to promote cultural understanding from a young age.</w:t>
      </w:r>
    </w:p>
    <w:p w14:paraId="7155BA39" w14:textId="77777777" w:rsidR="00B83B0B" w:rsidRDefault="005B55DD">
      <w:pPr>
        <w:numPr>
          <w:ilvl w:val="0"/>
          <w:numId w:val="36"/>
        </w:numPr>
        <w:pBdr>
          <w:top w:val="nil"/>
          <w:left w:val="nil"/>
          <w:bottom w:val="nil"/>
          <w:right w:val="nil"/>
          <w:between w:val="nil"/>
        </w:pBdr>
        <w:rPr>
          <w:color w:val="000000"/>
        </w:rPr>
      </w:pPr>
      <w:r>
        <w:rPr>
          <w:color w:val="000000"/>
        </w:rPr>
        <w:t>Active efforts to bridge social and geographic divides within the Council area to foster true harmony.</w:t>
      </w:r>
    </w:p>
    <w:p w14:paraId="7155BA3A" w14:textId="77777777" w:rsidR="00B83B0B" w:rsidRDefault="005B55DD">
      <w:pPr>
        <w:numPr>
          <w:ilvl w:val="0"/>
          <w:numId w:val="40"/>
        </w:numPr>
        <w:pBdr>
          <w:top w:val="nil"/>
          <w:left w:val="nil"/>
          <w:bottom w:val="nil"/>
          <w:right w:val="nil"/>
          <w:between w:val="nil"/>
        </w:pBdr>
        <w:rPr>
          <w:b/>
          <w:bCs/>
          <w:color w:val="000000"/>
        </w:rPr>
      </w:pPr>
      <w:r>
        <w:rPr>
          <w:b/>
          <w:bCs/>
          <w:color w:val="000000"/>
        </w:rPr>
        <w:t>Collaborative leadership</w:t>
      </w:r>
    </w:p>
    <w:p w14:paraId="7155BA3B" w14:textId="77777777" w:rsidR="00B83B0B" w:rsidRDefault="005B55DD">
      <w:pPr>
        <w:rPr>
          <w:color w:val="000000"/>
        </w:rPr>
      </w:pPr>
      <w:r>
        <w:rPr>
          <w:color w:val="000000"/>
        </w:rPr>
        <w:t>The Council acts as a facilitator for knowledge and power-sharing.</w:t>
      </w:r>
    </w:p>
    <w:p w14:paraId="7155BA3C" w14:textId="77777777" w:rsidR="00B83B0B" w:rsidRDefault="005B55DD">
      <w:pPr>
        <w:numPr>
          <w:ilvl w:val="0"/>
          <w:numId w:val="38"/>
        </w:numPr>
        <w:pBdr>
          <w:top w:val="nil"/>
          <w:left w:val="nil"/>
          <w:bottom w:val="nil"/>
          <w:right w:val="nil"/>
          <w:between w:val="nil"/>
        </w:pBdr>
        <w:spacing w:after="0"/>
        <w:rPr>
          <w:color w:val="000000"/>
        </w:rPr>
      </w:pPr>
      <w:r>
        <w:rPr>
          <w:color w:val="000000"/>
        </w:rPr>
        <w:lastRenderedPageBreak/>
        <w:t>Creating greater knowledge-sharing loops between diverse groups, stakeholders, and community partners.</w:t>
      </w:r>
    </w:p>
    <w:p w14:paraId="7155BA3D" w14:textId="77777777" w:rsidR="00B83B0B" w:rsidRDefault="005B55DD">
      <w:pPr>
        <w:numPr>
          <w:ilvl w:val="0"/>
          <w:numId w:val="38"/>
        </w:numPr>
        <w:pBdr>
          <w:top w:val="nil"/>
          <w:left w:val="nil"/>
          <w:bottom w:val="nil"/>
          <w:right w:val="nil"/>
          <w:between w:val="nil"/>
        </w:pBdr>
        <w:spacing w:after="0"/>
        <w:rPr>
          <w:color w:val="000000"/>
        </w:rPr>
      </w:pPr>
      <w:r>
        <w:rPr>
          <w:color w:val="000000"/>
        </w:rPr>
        <w:t>Council takes the lead on inclusivity initiatives to ensure the burden of change does not fall solely on minority communities.</w:t>
      </w:r>
    </w:p>
    <w:p w14:paraId="7155BA3E" w14:textId="77777777" w:rsidR="00B83B0B" w:rsidRDefault="005B55DD">
      <w:pPr>
        <w:numPr>
          <w:ilvl w:val="0"/>
          <w:numId w:val="38"/>
        </w:numPr>
        <w:pBdr>
          <w:top w:val="nil"/>
          <w:left w:val="nil"/>
          <w:bottom w:val="nil"/>
          <w:right w:val="nil"/>
          <w:between w:val="nil"/>
        </w:pBdr>
        <w:rPr>
          <w:color w:val="000000"/>
        </w:rPr>
      </w:pPr>
      <w:r>
        <w:rPr>
          <w:color w:val="000000"/>
        </w:rPr>
        <w:t>A visual identity for the City of Port Phillip that actively makes all people feel included and valued.</w:t>
      </w:r>
    </w:p>
    <w:p w14:paraId="7155BA3F" w14:textId="77777777" w:rsidR="00B83B0B" w:rsidRDefault="005B55DD">
      <w:pPr>
        <w:rPr>
          <w:b/>
          <w:bCs/>
          <w:i/>
          <w:iCs/>
          <w:color w:val="000000"/>
          <w:sz w:val="28"/>
          <w:szCs w:val="28"/>
        </w:rPr>
      </w:pPr>
      <w:r>
        <w:rPr>
          <w:b/>
          <w:bCs/>
          <w:color w:val="000000"/>
          <w:sz w:val="28"/>
          <w:szCs w:val="28"/>
        </w:rPr>
        <w:t xml:space="preserve">Discussion 3: </w:t>
      </w:r>
      <w:r>
        <w:rPr>
          <w:i/>
          <w:iCs/>
          <w:color w:val="000000"/>
          <w:sz w:val="28"/>
          <w:szCs w:val="28"/>
        </w:rPr>
        <w:t>What should the council prioritise over the next 4 years?</w:t>
      </w:r>
    </w:p>
    <w:p w14:paraId="7155BA40" w14:textId="77777777" w:rsidR="00B83B0B" w:rsidRDefault="005B55DD">
      <w:pPr>
        <w:rPr>
          <w:color w:val="000000"/>
        </w:rPr>
      </w:pPr>
      <w:r>
        <w:rPr>
          <w:b/>
          <w:bCs/>
          <w:color w:val="000000"/>
        </w:rPr>
        <w:t xml:space="preserve">Key themes </w:t>
      </w:r>
    </w:p>
    <w:p w14:paraId="7155BA41" w14:textId="533D6F6F" w:rsidR="00B83B0B" w:rsidRDefault="005B55DD">
      <w:pPr>
        <w:rPr>
          <w:color w:val="000000"/>
        </w:rPr>
      </w:pPr>
      <w:r>
        <w:rPr>
          <w:color w:val="000000"/>
        </w:rPr>
        <w:t>By bringing together the stakeholder and community priorities, there are key themes that can create a focus for a four-year plan. This combined vision balances the community’s desire for visible, local belonging with the stakeholders' focus on evidence-based, structural safety.</w:t>
      </w:r>
    </w:p>
    <w:p w14:paraId="7155BA42" w14:textId="77777777" w:rsidR="00B83B0B" w:rsidRDefault="005B55DD">
      <w:pPr>
        <w:numPr>
          <w:ilvl w:val="0"/>
          <w:numId w:val="39"/>
        </w:numPr>
        <w:pBdr>
          <w:top w:val="nil"/>
          <w:left w:val="nil"/>
          <w:bottom w:val="nil"/>
          <w:right w:val="nil"/>
          <w:between w:val="nil"/>
        </w:pBdr>
        <w:spacing w:after="0"/>
        <w:rPr>
          <w:color w:val="000000"/>
        </w:rPr>
      </w:pPr>
      <w:r>
        <w:rPr>
          <w:b/>
          <w:bCs/>
          <w:color w:val="000000"/>
        </w:rPr>
        <w:t>Safety and protection:</w:t>
      </w:r>
      <w:r>
        <w:rPr>
          <w:color w:val="000000"/>
        </w:rPr>
        <w:t xml:space="preserve"> Implement comprehensive anti-racism strategies and education to ensure physical, emotional, and cultural safety in all public and private spaces. This includes intersectional approaches to preventing gender-based violence and protecting the rights of all religious and ethnic groups.</w:t>
      </w:r>
    </w:p>
    <w:p w14:paraId="7155BA43" w14:textId="77777777" w:rsidR="00B83B0B" w:rsidRDefault="005B55DD">
      <w:pPr>
        <w:numPr>
          <w:ilvl w:val="0"/>
          <w:numId w:val="39"/>
        </w:numPr>
        <w:pBdr>
          <w:top w:val="nil"/>
          <w:left w:val="nil"/>
          <w:bottom w:val="nil"/>
          <w:right w:val="nil"/>
          <w:between w:val="nil"/>
        </w:pBdr>
        <w:spacing w:after="0"/>
        <w:rPr>
          <w:color w:val="000000"/>
        </w:rPr>
      </w:pPr>
      <w:r>
        <w:rPr>
          <w:b/>
          <w:bCs/>
          <w:color w:val="000000"/>
        </w:rPr>
        <w:t>Accessible and inclusive spaces:</w:t>
      </w:r>
      <w:r>
        <w:rPr>
          <w:color w:val="000000"/>
        </w:rPr>
        <w:t xml:space="preserve"> Transform libraries and public spaces into accessible, ‘walkable’ community hubs (both physical and online) that serve as ‘one-stop shops’ for services, cultural activities, and hearing community voices.</w:t>
      </w:r>
    </w:p>
    <w:p w14:paraId="7155BA44" w14:textId="77777777" w:rsidR="00B83B0B" w:rsidRDefault="005B55DD">
      <w:pPr>
        <w:numPr>
          <w:ilvl w:val="0"/>
          <w:numId w:val="39"/>
        </w:numPr>
        <w:pBdr>
          <w:top w:val="nil"/>
          <w:left w:val="nil"/>
          <w:bottom w:val="nil"/>
          <w:right w:val="nil"/>
          <w:between w:val="nil"/>
        </w:pBdr>
        <w:spacing w:after="0"/>
        <w:rPr>
          <w:color w:val="000000"/>
        </w:rPr>
      </w:pPr>
      <w:r>
        <w:rPr>
          <w:b/>
          <w:bCs/>
          <w:color w:val="000000"/>
        </w:rPr>
        <w:t>Visibility through arts and education:</w:t>
      </w:r>
      <w:r>
        <w:rPr>
          <w:color w:val="000000"/>
        </w:rPr>
        <w:t xml:space="preserve"> Activate local precincts and commercial areas through public art, storytelling, and high-profile festivals that increase the visibility of diverse communities and foster cross-cultural understanding.</w:t>
      </w:r>
    </w:p>
    <w:p w14:paraId="7155BA45" w14:textId="77777777" w:rsidR="00B83B0B" w:rsidRDefault="005B55DD">
      <w:pPr>
        <w:numPr>
          <w:ilvl w:val="0"/>
          <w:numId w:val="39"/>
        </w:numPr>
        <w:pBdr>
          <w:top w:val="nil"/>
          <w:left w:val="nil"/>
          <w:bottom w:val="nil"/>
          <w:right w:val="nil"/>
          <w:between w:val="nil"/>
        </w:pBdr>
        <w:spacing w:after="0"/>
        <w:rPr>
          <w:color w:val="000000"/>
        </w:rPr>
      </w:pPr>
      <w:r>
        <w:rPr>
          <w:b/>
          <w:bCs/>
          <w:color w:val="000000"/>
        </w:rPr>
        <w:t>Targeted support:</w:t>
      </w:r>
      <w:r>
        <w:rPr>
          <w:color w:val="000000"/>
        </w:rPr>
        <w:t xml:space="preserve"> Provide specialised outreach and guidance for new migrants, international arrivals, and isolated individuals to build independence and a sense of belonging. </w:t>
      </w:r>
    </w:p>
    <w:p w14:paraId="7155BA46" w14:textId="77777777" w:rsidR="00B83B0B" w:rsidRDefault="005B55DD">
      <w:pPr>
        <w:numPr>
          <w:ilvl w:val="0"/>
          <w:numId w:val="39"/>
        </w:numPr>
        <w:pBdr>
          <w:top w:val="nil"/>
          <w:left w:val="nil"/>
          <w:bottom w:val="nil"/>
          <w:right w:val="nil"/>
          <w:between w:val="nil"/>
        </w:pBdr>
        <w:rPr>
          <w:color w:val="000000"/>
        </w:rPr>
      </w:pPr>
      <w:r>
        <w:rPr>
          <w:b/>
          <w:bCs/>
          <w:color w:val="000000"/>
        </w:rPr>
        <w:t>Evidence-based communication and access:</w:t>
      </w:r>
      <w:r>
        <w:rPr>
          <w:color w:val="000000"/>
        </w:rPr>
        <w:t xml:space="preserve"> Improve services to have inclusive navigation through centralised information hubs and community boards that are translated. Use data collection and consultation that values lived experience to ensure policies reflect the specific needs of underserved communities.</w:t>
      </w:r>
    </w:p>
    <w:p w14:paraId="7155BA47" w14:textId="77777777" w:rsidR="00B83B0B" w:rsidRDefault="005B55DD">
      <w:pPr>
        <w:numPr>
          <w:ilvl w:val="0"/>
          <w:numId w:val="39"/>
        </w:numPr>
        <w:pBdr>
          <w:top w:val="nil"/>
          <w:left w:val="nil"/>
          <w:bottom w:val="nil"/>
          <w:right w:val="nil"/>
          <w:between w:val="nil"/>
        </w:pBdr>
        <w:rPr>
          <w:color w:val="000000"/>
        </w:rPr>
      </w:pPr>
      <w:r>
        <w:rPr>
          <w:b/>
          <w:bCs/>
          <w:color w:val="000000"/>
        </w:rPr>
        <w:lastRenderedPageBreak/>
        <w:t>Cultural recognition:</w:t>
      </w:r>
      <w:r>
        <w:rPr>
          <w:color w:val="000000"/>
        </w:rPr>
        <w:t xml:space="preserve"> Create and protect dedicated spaces for daily cultural practices and workshops where family traditions and norms can be shared and respected as a community strength.</w:t>
      </w:r>
    </w:p>
    <w:p w14:paraId="7155BA48" w14:textId="2CB852D7" w:rsidR="00B83B0B" w:rsidRDefault="005B55DD">
      <w:pPr>
        <w:pStyle w:val="Heading4"/>
      </w:pPr>
      <w:r>
        <w:t>Workshops 3 and 4 (Strategy Feedback and Validation Phase)</w:t>
      </w:r>
    </w:p>
    <w:p w14:paraId="7155BA49" w14:textId="4BBE8A65" w:rsidR="00B83B0B" w:rsidRPr="005B55DD" w:rsidRDefault="005B55DD">
      <w:pPr>
        <w:spacing w:after="160" w:line="259" w:lineRule="auto"/>
        <w:rPr>
          <w:color w:val="000000"/>
        </w:rPr>
      </w:pPr>
      <w:bookmarkStart w:id="25" w:name="_heading=h.cu6mgi45mn7w" w:colFirst="0" w:colLast="0"/>
      <w:bookmarkEnd w:id="25"/>
      <w:r w:rsidRPr="005B55DD">
        <w:rPr>
          <w:color w:val="000000"/>
        </w:rPr>
        <w:t xml:space="preserve">Key </w:t>
      </w:r>
      <w:r w:rsidR="00AF101D">
        <w:rPr>
          <w:color w:val="000000"/>
        </w:rPr>
        <w:t>elements of the</w:t>
      </w:r>
      <w:r w:rsidR="008C3D4D">
        <w:rPr>
          <w:color w:val="000000"/>
        </w:rPr>
        <w:t xml:space="preserve"> draft</w:t>
      </w:r>
      <w:r w:rsidR="00AF101D">
        <w:rPr>
          <w:color w:val="000000"/>
        </w:rPr>
        <w:t xml:space="preserve"> Multicultural Strategy (Including </w:t>
      </w:r>
      <w:r w:rsidR="008C3D4D">
        <w:rPr>
          <w:color w:val="000000"/>
        </w:rPr>
        <w:t>t</w:t>
      </w:r>
      <w:r w:rsidRPr="005B55DD">
        <w:rPr>
          <w:color w:val="000000"/>
        </w:rPr>
        <w:t xml:space="preserve">hemes, </w:t>
      </w:r>
      <w:r w:rsidR="008C3D4D">
        <w:rPr>
          <w:color w:val="000000"/>
        </w:rPr>
        <w:t>s</w:t>
      </w:r>
      <w:r w:rsidRPr="005B55DD">
        <w:rPr>
          <w:color w:val="000000"/>
        </w:rPr>
        <w:t xml:space="preserve">trategic Intents and </w:t>
      </w:r>
      <w:r w:rsidR="008C3D4D">
        <w:rPr>
          <w:color w:val="000000"/>
        </w:rPr>
        <w:t>a</w:t>
      </w:r>
      <w:r w:rsidR="008C3D4D" w:rsidRPr="005B55DD">
        <w:rPr>
          <w:color w:val="000000"/>
        </w:rPr>
        <w:t>ctions</w:t>
      </w:r>
      <w:r w:rsidRPr="005B55DD">
        <w:rPr>
          <w:color w:val="000000"/>
        </w:rPr>
        <w:t xml:space="preserve"> based on input from community engagement and the first two co-design sessions</w:t>
      </w:r>
      <w:r w:rsidR="00AF101D">
        <w:rPr>
          <w:color w:val="000000"/>
        </w:rPr>
        <w:t>)</w:t>
      </w:r>
      <w:r w:rsidRPr="005B55DD">
        <w:rPr>
          <w:color w:val="000000"/>
        </w:rPr>
        <w:t xml:space="preserve"> were presented in these sessions for feedback. The elements were interrogated using a traffic-light system, allowing participants to share what they supported, flag areas for improvement and propose new ideas.</w:t>
      </w:r>
    </w:p>
    <w:p w14:paraId="7155BA4B" w14:textId="19989D6F" w:rsidR="00B83B0B" w:rsidRPr="00B07AD2" w:rsidRDefault="005B55DD" w:rsidP="00B07AD2">
      <w:pPr>
        <w:pStyle w:val="Heading4"/>
      </w:pPr>
      <w:bookmarkStart w:id="26" w:name="_heading=h.r5gxlva5g6ft" w:colFirst="0" w:colLast="0"/>
      <w:bookmarkEnd w:id="26"/>
      <w:r w:rsidRPr="00B07AD2">
        <w:t>Workshop 3 (Stakeholders)</w:t>
      </w:r>
    </w:p>
    <w:tbl>
      <w:tblPr>
        <w:tblStyle w:val="a6"/>
        <w:tblW w:w="985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45"/>
        <w:gridCol w:w="4065"/>
        <w:gridCol w:w="4245"/>
      </w:tblGrid>
      <w:tr w:rsidR="00B83B0B" w14:paraId="7155BA4F" w14:textId="77777777" w:rsidTr="1810B1AC">
        <w:trPr>
          <w:trHeight w:val="570"/>
        </w:trPr>
        <w:tc>
          <w:tcPr>
            <w:tcW w:w="1545" w:type="dxa"/>
            <w:tcMar>
              <w:top w:w="100" w:type="dxa"/>
              <w:left w:w="100" w:type="dxa"/>
              <w:bottom w:w="100" w:type="dxa"/>
              <w:right w:w="100" w:type="dxa"/>
            </w:tcMar>
            <w:vAlign w:val="center"/>
          </w:tcPr>
          <w:p w14:paraId="7155BA4C" w14:textId="77777777" w:rsidR="00B83B0B" w:rsidRDefault="005B55DD" w:rsidP="005B55DD">
            <w:pPr>
              <w:widowControl w:val="0"/>
              <w:pBdr>
                <w:top w:val="nil"/>
                <w:left w:val="nil"/>
                <w:bottom w:val="nil"/>
                <w:right w:val="nil"/>
                <w:between w:val="nil"/>
              </w:pBdr>
              <w:spacing w:after="0" w:line="240" w:lineRule="auto"/>
              <w:jc w:val="center"/>
              <w:rPr>
                <w:b/>
                <w:bCs/>
                <w:sz w:val="20"/>
                <w:szCs w:val="20"/>
              </w:rPr>
            </w:pPr>
            <w:r>
              <w:rPr>
                <w:b/>
                <w:bCs/>
                <w:sz w:val="20"/>
                <w:szCs w:val="20"/>
              </w:rPr>
              <w:t>Theme</w:t>
            </w:r>
          </w:p>
        </w:tc>
        <w:tc>
          <w:tcPr>
            <w:tcW w:w="4065" w:type="dxa"/>
            <w:tcMar>
              <w:top w:w="100" w:type="dxa"/>
              <w:left w:w="100" w:type="dxa"/>
              <w:bottom w:w="100" w:type="dxa"/>
              <w:right w:w="100" w:type="dxa"/>
            </w:tcMar>
            <w:vAlign w:val="center"/>
          </w:tcPr>
          <w:p w14:paraId="7155BA4D" w14:textId="77777777" w:rsidR="00B83B0B" w:rsidRDefault="005B55DD" w:rsidP="005B55DD">
            <w:pPr>
              <w:widowControl w:val="0"/>
              <w:pBdr>
                <w:top w:val="nil"/>
                <w:left w:val="nil"/>
                <w:bottom w:val="nil"/>
                <w:right w:val="nil"/>
                <w:between w:val="nil"/>
              </w:pBdr>
              <w:spacing w:after="0" w:line="240" w:lineRule="auto"/>
              <w:jc w:val="center"/>
              <w:rPr>
                <w:b/>
                <w:bCs/>
                <w:sz w:val="20"/>
                <w:szCs w:val="20"/>
              </w:rPr>
            </w:pPr>
            <w:r>
              <w:rPr>
                <w:b/>
                <w:bCs/>
                <w:sz w:val="20"/>
                <w:szCs w:val="20"/>
              </w:rPr>
              <w:t>Feedback on Name &amp; Strategic Intent</w:t>
            </w:r>
          </w:p>
        </w:tc>
        <w:tc>
          <w:tcPr>
            <w:tcW w:w="4245" w:type="dxa"/>
            <w:tcMar>
              <w:top w:w="100" w:type="dxa"/>
              <w:left w:w="100" w:type="dxa"/>
              <w:bottom w:w="100" w:type="dxa"/>
              <w:right w:w="100" w:type="dxa"/>
            </w:tcMar>
            <w:vAlign w:val="center"/>
          </w:tcPr>
          <w:p w14:paraId="7155BA4E" w14:textId="77777777" w:rsidR="00B83B0B" w:rsidRDefault="005B55DD" w:rsidP="005B55DD">
            <w:pPr>
              <w:widowControl w:val="0"/>
              <w:pBdr>
                <w:top w:val="nil"/>
                <w:left w:val="nil"/>
                <w:bottom w:val="nil"/>
                <w:right w:val="nil"/>
                <w:between w:val="nil"/>
              </w:pBdr>
              <w:spacing w:after="0" w:line="240" w:lineRule="auto"/>
              <w:jc w:val="center"/>
              <w:rPr>
                <w:b/>
                <w:bCs/>
                <w:sz w:val="20"/>
                <w:szCs w:val="20"/>
              </w:rPr>
            </w:pPr>
            <w:r>
              <w:rPr>
                <w:b/>
                <w:bCs/>
                <w:sz w:val="20"/>
                <w:szCs w:val="20"/>
              </w:rPr>
              <w:t>Feedback on Proposed Actions</w:t>
            </w:r>
          </w:p>
        </w:tc>
      </w:tr>
      <w:tr w:rsidR="00B83B0B" w14:paraId="7155BA5E" w14:textId="77777777" w:rsidTr="1810B1AC">
        <w:tc>
          <w:tcPr>
            <w:tcW w:w="1545" w:type="dxa"/>
            <w:tcMar>
              <w:top w:w="100" w:type="dxa"/>
              <w:left w:w="100" w:type="dxa"/>
              <w:bottom w:w="100" w:type="dxa"/>
              <w:right w:w="100" w:type="dxa"/>
            </w:tcMar>
          </w:tcPr>
          <w:p w14:paraId="7155BA50" w14:textId="77777777" w:rsidR="00B83B0B" w:rsidRDefault="005B55DD">
            <w:pPr>
              <w:widowControl w:val="0"/>
              <w:pBdr>
                <w:top w:val="nil"/>
                <w:left w:val="nil"/>
                <w:bottom w:val="nil"/>
                <w:right w:val="nil"/>
                <w:between w:val="nil"/>
              </w:pBdr>
              <w:spacing w:after="0" w:line="240" w:lineRule="auto"/>
              <w:rPr>
                <w:sz w:val="20"/>
                <w:szCs w:val="20"/>
              </w:rPr>
            </w:pPr>
            <w:r>
              <w:rPr>
                <w:sz w:val="20"/>
                <w:szCs w:val="20"/>
              </w:rPr>
              <w:t>Theme 1: Safe &amp; Cohesive Port Phillip</w:t>
            </w:r>
          </w:p>
        </w:tc>
        <w:tc>
          <w:tcPr>
            <w:tcW w:w="4065" w:type="dxa"/>
            <w:tcMar>
              <w:top w:w="100" w:type="dxa"/>
              <w:left w:w="100" w:type="dxa"/>
              <w:bottom w:w="100" w:type="dxa"/>
              <w:right w:w="100" w:type="dxa"/>
            </w:tcMar>
          </w:tcPr>
          <w:p w14:paraId="7155BA51" w14:textId="77777777" w:rsidR="00B83B0B" w:rsidRDefault="005B55DD" w:rsidP="005B55DD">
            <w:pPr>
              <w:numPr>
                <w:ilvl w:val="0"/>
                <w:numId w:val="61"/>
              </w:numPr>
              <w:spacing w:after="0"/>
              <w:rPr>
                <w:sz w:val="20"/>
                <w:szCs w:val="20"/>
              </w:rPr>
            </w:pPr>
            <w:r>
              <w:rPr>
                <w:sz w:val="20"/>
                <w:szCs w:val="20"/>
                <w:u w:val="single"/>
              </w:rPr>
              <w:t>Language and definitions</w:t>
            </w:r>
            <w:r>
              <w:rPr>
                <w:sz w:val="20"/>
                <w:szCs w:val="20"/>
              </w:rPr>
              <w:t>:</w:t>
            </w:r>
          </w:p>
          <w:p w14:paraId="7155BA52" w14:textId="77777777" w:rsidR="00B83B0B" w:rsidRDefault="005B55DD" w:rsidP="00A73574">
            <w:pPr>
              <w:numPr>
                <w:ilvl w:val="1"/>
                <w:numId w:val="77"/>
              </w:numPr>
              <w:spacing w:after="0"/>
              <w:rPr>
                <w:sz w:val="20"/>
                <w:szCs w:val="20"/>
              </w:rPr>
            </w:pPr>
            <w:r>
              <w:rPr>
                <w:sz w:val="20"/>
                <w:szCs w:val="20"/>
              </w:rPr>
              <w:t>Need to shift to action-focus language.</w:t>
            </w:r>
          </w:p>
          <w:p w14:paraId="7155BA53" w14:textId="77777777" w:rsidR="00B83B0B" w:rsidRDefault="005B55DD" w:rsidP="00A73574">
            <w:pPr>
              <w:numPr>
                <w:ilvl w:val="1"/>
                <w:numId w:val="77"/>
              </w:numPr>
              <w:spacing w:after="0"/>
              <w:rPr>
                <w:sz w:val="20"/>
                <w:szCs w:val="20"/>
              </w:rPr>
            </w:pPr>
            <w:r>
              <w:rPr>
                <w:sz w:val="20"/>
                <w:szCs w:val="20"/>
              </w:rPr>
              <w:t>Too broad and needs to be connected to current progress.</w:t>
            </w:r>
          </w:p>
          <w:p w14:paraId="7155BA54" w14:textId="77777777" w:rsidR="00B83B0B" w:rsidRDefault="005B55DD" w:rsidP="00A73574">
            <w:pPr>
              <w:numPr>
                <w:ilvl w:val="1"/>
                <w:numId w:val="77"/>
              </w:numPr>
              <w:spacing w:after="0"/>
              <w:rPr>
                <w:sz w:val="20"/>
                <w:szCs w:val="20"/>
              </w:rPr>
            </w:pPr>
            <w:r>
              <w:rPr>
                <w:sz w:val="20"/>
                <w:szCs w:val="20"/>
              </w:rPr>
              <w:t>Request for a glossary to define what safety and cohesive means.</w:t>
            </w:r>
          </w:p>
          <w:p w14:paraId="7155BA55" w14:textId="77777777" w:rsidR="00B83B0B" w:rsidRDefault="00B83B0B">
            <w:pPr>
              <w:spacing w:after="0"/>
              <w:rPr>
                <w:sz w:val="20"/>
                <w:szCs w:val="20"/>
                <w:u w:val="single"/>
              </w:rPr>
            </w:pPr>
          </w:p>
          <w:p w14:paraId="7155BA56" w14:textId="77777777" w:rsidR="00B83B0B" w:rsidRDefault="005B55DD" w:rsidP="005B55DD">
            <w:pPr>
              <w:numPr>
                <w:ilvl w:val="0"/>
                <w:numId w:val="61"/>
              </w:numPr>
              <w:spacing w:after="0"/>
              <w:rPr>
                <w:sz w:val="20"/>
                <w:szCs w:val="20"/>
              </w:rPr>
            </w:pPr>
            <w:r>
              <w:rPr>
                <w:sz w:val="20"/>
                <w:szCs w:val="20"/>
                <w:u w:val="single"/>
              </w:rPr>
              <w:t>Responsibility:</w:t>
            </w:r>
          </w:p>
          <w:p w14:paraId="7155BA57" w14:textId="77777777" w:rsidR="00B83B0B" w:rsidRDefault="005B55DD">
            <w:pPr>
              <w:numPr>
                <w:ilvl w:val="1"/>
                <w:numId w:val="7"/>
              </w:numPr>
              <w:spacing w:after="0"/>
              <w:rPr>
                <w:sz w:val="20"/>
                <w:szCs w:val="20"/>
              </w:rPr>
            </w:pPr>
            <w:r>
              <w:rPr>
                <w:sz w:val="20"/>
                <w:szCs w:val="20"/>
                <w:highlight w:val="white"/>
              </w:rPr>
              <w:t>Questioned the accountability of the intent.</w:t>
            </w:r>
          </w:p>
        </w:tc>
        <w:tc>
          <w:tcPr>
            <w:tcW w:w="4245" w:type="dxa"/>
            <w:tcMar>
              <w:top w:w="100" w:type="dxa"/>
              <w:left w:w="100" w:type="dxa"/>
              <w:bottom w:w="100" w:type="dxa"/>
              <w:right w:w="100" w:type="dxa"/>
            </w:tcMar>
          </w:tcPr>
          <w:p w14:paraId="7155BA58" w14:textId="77777777" w:rsidR="00B83B0B" w:rsidRDefault="005B55DD">
            <w:pPr>
              <w:numPr>
                <w:ilvl w:val="0"/>
                <w:numId w:val="61"/>
              </w:numPr>
              <w:spacing w:after="0"/>
              <w:rPr>
                <w:sz w:val="20"/>
                <w:szCs w:val="20"/>
              </w:rPr>
            </w:pPr>
            <w:r>
              <w:rPr>
                <w:sz w:val="20"/>
                <w:szCs w:val="20"/>
                <w:u w:val="single"/>
              </w:rPr>
              <w:t>Framing:</w:t>
            </w:r>
          </w:p>
          <w:p w14:paraId="7155BA59" w14:textId="77777777" w:rsidR="00B83B0B" w:rsidRDefault="005B55DD">
            <w:pPr>
              <w:numPr>
                <w:ilvl w:val="1"/>
                <w:numId w:val="61"/>
              </w:numPr>
              <w:spacing w:after="0"/>
              <w:rPr>
                <w:sz w:val="20"/>
                <w:szCs w:val="20"/>
              </w:rPr>
            </w:pPr>
            <w:r>
              <w:rPr>
                <w:sz w:val="20"/>
                <w:szCs w:val="20"/>
              </w:rPr>
              <w:t>Need to apply an intersectional lens, taking diverse lived experience into account.</w:t>
            </w:r>
          </w:p>
          <w:p w14:paraId="7155BA5A" w14:textId="77777777" w:rsidR="00B83B0B" w:rsidRDefault="005B55DD">
            <w:pPr>
              <w:numPr>
                <w:ilvl w:val="1"/>
                <w:numId w:val="61"/>
              </w:numPr>
              <w:spacing w:after="0"/>
              <w:rPr>
                <w:sz w:val="20"/>
                <w:szCs w:val="20"/>
              </w:rPr>
            </w:pPr>
            <w:r>
              <w:rPr>
                <w:sz w:val="20"/>
                <w:szCs w:val="20"/>
              </w:rPr>
              <w:t>Highlighting the importance of community-led and co-designed approaches.</w:t>
            </w:r>
          </w:p>
          <w:p w14:paraId="7155BA5B" w14:textId="77777777" w:rsidR="00B83B0B" w:rsidRDefault="005B55DD">
            <w:pPr>
              <w:numPr>
                <w:ilvl w:val="1"/>
                <w:numId w:val="61"/>
              </w:numPr>
              <w:spacing w:after="0"/>
              <w:rPr>
                <w:sz w:val="20"/>
                <w:szCs w:val="20"/>
              </w:rPr>
            </w:pPr>
            <w:r>
              <w:rPr>
                <w:sz w:val="20"/>
                <w:szCs w:val="20"/>
              </w:rPr>
              <w:t>Identifying the most effective anti-racism mechanism (framework, roadmap etc).</w:t>
            </w:r>
          </w:p>
          <w:p w14:paraId="7155BA5C" w14:textId="77777777" w:rsidR="00B83B0B" w:rsidRDefault="005B55DD">
            <w:pPr>
              <w:numPr>
                <w:ilvl w:val="0"/>
                <w:numId w:val="61"/>
              </w:numPr>
              <w:spacing w:after="0"/>
              <w:rPr>
                <w:sz w:val="20"/>
                <w:szCs w:val="20"/>
              </w:rPr>
            </w:pPr>
            <w:r>
              <w:rPr>
                <w:sz w:val="20"/>
                <w:szCs w:val="20"/>
                <w:u w:val="single"/>
              </w:rPr>
              <w:t>Transparency:</w:t>
            </w:r>
          </w:p>
          <w:p w14:paraId="7155BA5D" w14:textId="77777777" w:rsidR="00B83B0B" w:rsidRDefault="005B55DD">
            <w:pPr>
              <w:numPr>
                <w:ilvl w:val="1"/>
                <w:numId w:val="61"/>
              </w:numPr>
              <w:rPr>
                <w:sz w:val="20"/>
                <w:szCs w:val="20"/>
              </w:rPr>
            </w:pPr>
            <w:r>
              <w:rPr>
                <w:sz w:val="20"/>
                <w:szCs w:val="20"/>
              </w:rPr>
              <w:t xml:space="preserve">Need for explanation on how these actions will be addressed. </w:t>
            </w:r>
          </w:p>
        </w:tc>
      </w:tr>
      <w:tr w:rsidR="00B83B0B" w14:paraId="7155BA6E" w14:textId="77777777" w:rsidTr="1810B1AC">
        <w:tc>
          <w:tcPr>
            <w:tcW w:w="1545" w:type="dxa"/>
            <w:tcMar>
              <w:top w:w="100" w:type="dxa"/>
              <w:left w:w="100" w:type="dxa"/>
              <w:bottom w:w="100" w:type="dxa"/>
              <w:right w:w="100" w:type="dxa"/>
            </w:tcMar>
          </w:tcPr>
          <w:p w14:paraId="7155BA5F" w14:textId="77777777" w:rsidR="00B83B0B" w:rsidRDefault="005B55DD">
            <w:pPr>
              <w:widowControl w:val="0"/>
              <w:pBdr>
                <w:top w:val="nil"/>
                <w:left w:val="nil"/>
                <w:bottom w:val="nil"/>
                <w:right w:val="nil"/>
                <w:between w:val="nil"/>
              </w:pBdr>
              <w:spacing w:after="0" w:line="240" w:lineRule="auto"/>
              <w:rPr>
                <w:sz w:val="20"/>
                <w:szCs w:val="20"/>
              </w:rPr>
            </w:pPr>
            <w:r>
              <w:rPr>
                <w:sz w:val="20"/>
                <w:szCs w:val="20"/>
              </w:rPr>
              <w:t>Theme 2: Belonging &amp; Community Connection</w:t>
            </w:r>
          </w:p>
        </w:tc>
        <w:tc>
          <w:tcPr>
            <w:tcW w:w="4065" w:type="dxa"/>
            <w:tcMar>
              <w:top w:w="100" w:type="dxa"/>
              <w:left w:w="100" w:type="dxa"/>
              <w:bottom w:w="100" w:type="dxa"/>
              <w:right w:w="100" w:type="dxa"/>
            </w:tcMar>
          </w:tcPr>
          <w:p w14:paraId="7155BA60" w14:textId="77777777" w:rsidR="00B83B0B" w:rsidRDefault="005B55DD" w:rsidP="005B55DD">
            <w:pPr>
              <w:numPr>
                <w:ilvl w:val="0"/>
                <w:numId w:val="61"/>
              </w:numPr>
              <w:spacing w:after="0"/>
              <w:rPr>
                <w:sz w:val="20"/>
                <w:szCs w:val="20"/>
              </w:rPr>
            </w:pPr>
            <w:r>
              <w:rPr>
                <w:sz w:val="20"/>
                <w:szCs w:val="20"/>
                <w:u w:val="single"/>
              </w:rPr>
              <w:t>Language and framing:</w:t>
            </w:r>
          </w:p>
          <w:p w14:paraId="7155BA61" w14:textId="77777777" w:rsidR="00B83B0B" w:rsidRDefault="005B55DD">
            <w:pPr>
              <w:numPr>
                <w:ilvl w:val="1"/>
                <w:numId w:val="5"/>
              </w:numPr>
              <w:spacing w:after="0"/>
              <w:rPr>
                <w:sz w:val="20"/>
                <w:szCs w:val="20"/>
              </w:rPr>
            </w:pPr>
            <w:r>
              <w:rPr>
                <w:sz w:val="20"/>
                <w:szCs w:val="20"/>
              </w:rPr>
              <w:t>Suggestion to update the term ‘empower’ to ‘amplify’.</w:t>
            </w:r>
          </w:p>
          <w:p w14:paraId="7155BA62" w14:textId="77777777" w:rsidR="00B83B0B" w:rsidRDefault="005B55DD">
            <w:pPr>
              <w:numPr>
                <w:ilvl w:val="1"/>
                <w:numId w:val="5"/>
              </w:numPr>
              <w:spacing w:after="0"/>
              <w:rPr>
                <w:sz w:val="20"/>
                <w:szCs w:val="20"/>
              </w:rPr>
            </w:pPr>
            <w:r>
              <w:rPr>
                <w:sz w:val="20"/>
                <w:szCs w:val="20"/>
              </w:rPr>
              <w:t>Need for further clarity</w:t>
            </w:r>
          </w:p>
          <w:p w14:paraId="7155BA63" w14:textId="77777777" w:rsidR="00B83B0B" w:rsidRDefault="005B55DD">
            <w:pPr>
              <w:numPr>
                <w:ilvl w:val="1"/>
                <w:numId w:val="5"/>
              </w:numPr>
              <w:spacing w:after="0"/>
              <w:rPr>
                <w:sz w:val="20"/>
                <w:szCs w:val="20"/>
              </w:rPr>
            </w:pPr>
            <w:r>
              <w:rPr>
                <w:sz w:val="20"/>
                <w:szCs w:val="20"/>
              </w:rPr>
              <w:t>Suggestions for language such as ‘build’.</w:t>
            </w:r>
          </w:p>
          <w:p w14:paraId="7155BA64" w14:textId="77777777" w:rsidR="00B83B0B" w:rsidRDefault="005B55DD">
            <w:pPr>
              <w:numPr>
                <w:ilvl w:val="1"/>
                <w:numId w:val="5"/>
              </w:numPr>
              <w:spacing w:after="0"/>
              <w:rPr>
                <w:sz w:val="20"/>
                <w:szCs w:val="20"/>
              </w:rPr>
            </w:pPr>
            <w:r>
              <w:rPr>
                <w:sz w:val="20"/>
                <w:szCs w:val="20"/>
              </w:rPr>
              <w:lastRenderedPageBreak/>
              <w:t>Suggestion for title: Belonging, connection and community.</w:t>
            </w:r>
          </w:p>
          <w:p w14:paraId="7155BA65" w14:textId="77777777" w:rsidR="00B83B0B" w:rsidRDefault="005B55DD">
            <w:pPr>
              <w:numPr>
                <w:ilvl w:val="1"/>
                <w:numId w:val="5"/>
              </w:numPr>
              <w:spacing w:after="0"/>
              <w:rPr>
                <w:sz w:val="20"/>
                <w:szCs w:val="20"/>
              </w:rPr>
            </w:pPr>
            <w:r>
              <w:rPr>
                <w:sz w:val="20"/>
                <w:szCs w:val="20"/>
              </w:rPr>
              <w:t>Taking an intersectional lens to participation.</w:t>
            </w:r>
          </w:p>
          <w:p w14:paraId="7155BA66" w14:textId="77777777" w:rsidR="00B83B0B" w:rsidRDefault="00B83B0B">
            <w:pPr>
              <w:spacing w:after="0"/>
              <w:rPr>
                <w:sz w:val="20"/>
                <w:szCs w:val="20"/>
                <w:u w:val="single"/>
              </w:rPr>
            </w:pPr>
          </w:p>
          <w:p w14:paraId="7155BA67" w14:textId="77777777" w:rsidR="00B83B0B" w:rsidRDefault="005B55DD" w:rsidP="005B55DD">
            <w:pPr>
              <w:numPr>
                <w:ilvl w:val="0"/>
                <w:numId w:val="61"/>
              </w:numPr>
              <w:spacing w:after="0"/>
              <w:rPr>
                <w:sz w:val="20"/>
                <w:szCs w:val="20"/>
              </w:rPr>
            </w:pPr>
            <w:r>
              <w:rPr>
                <w:sz w:val="20"/>
                <w:szCs w:val="20"/>
                <w:u w:val="single"/>
              </w:rPr>
              <w:t>Tone:</w:t>
            </w:r>
          </w:p>
          <w:p w14:paraId="7155BA68" w14:textId="77777777" w:rsidR="00B83B0B" w:rsidRDefault="005B55DD" w:rsidP="00A73574">
            <w:pPr>
              <w:numPr>
                <w:ilvl w:val="1"/>
                <w:numId w:val="72"/>
              </w:numPr>
              <w:rPr>
                <w:sz w:val="20"/>
                <w:szCs w:val="20"/>
              </w:rPr>
            </w:pPr>
            <w:r>
              <w:rPr>
                <w:sz w:val="20"/>
                <w:szCs w:val="20"/>
              </w:rPr>
              <w:t>Positive feedback about aspirational tone.</w:t>
            </w:r>
          </w:p>
        </w:tc>
        <w:tc>
          <w:tcPr>
            <w:tcW w:w="4245" w:type="dxa"/>
            <w:tcMar>
              <w:top w:w="100" w:type="dxa"/>
              <w:left w:w="100" w:type="dxa"/>
              <w:bottom w:w="100" w:type="dxa"/>
              <w:right w:w="100" w:type="dxa"/>
            </w:tcMar>
          </w:tcPr>
          <w:p w14:paraId="7155BA69" w14:textId="77777777" w:rsidR="00B83B0B" w:rsidRDefault="005B55DD">
            <w:pPr>
              <w:widowControl w:val="0"/>
              <w:numPr>
                <w:ilvl w:val="0"/>
                <w:numId w:val="51"/>
              </w:numPr>
              <w:pBdr>
                <w:top w:val="nil"/>
                <w:left w:val="nil"/>
                <w:bottom w:val="nil"/>
                <w:right w:val="nil"/>
                <w:between w:val="nil"/>
              </w:pBdr>
              <w:spacing w:after="0" w:line="240" w:lineRule="auto"/>
              <w:rPr>
                <w:sz w:val="20"/>
                <w:szCs w:val="20"/>
              </w:rPr>
            </w:pPr>
            <w:r>
              <w:rPr>
                <w:sz w:val="20"/>
                <w:szCs w:val="20"/>
                <w:u w:val="single"/>
              </w:rPr>
              <w:lastRenderedPageBreak/>
              <w:t>Relevance</w:t>
            </w:r>
            <w:r>
              <w:rPr>
                <w:sz w:val="20"/>
                <w:szCs w:val="20"/>
              </w:rPr>
              <w:t>:</w:t>
            </w:r>
          </w:p>
          <w:p w14:paraId="7155BA6A" w14:textId="77777777" w:rsidR="00B83B0B" w:rsidRDefault="005B55DD">
            <w:pPr>
              <w:widowControl w:val="0"/>
              <w:numPr>
                <w:ilvl w:val="1"/>
                <w:numId w:val="51"/>
              </w:numPr>
              <w:pBdr>
                <w:top w:val="nil"/>
                <w:left w:val="nil"/>
                <w:bottom w:val="nil"/>
                <w:right w:val="nil"/>
                <w:between w:val="nil"/>
              </w:pBdr>
              <w:spacing w:after="0" w:line="240" w:lineRule="auto"/>
              <w:rPr>
                <w:sz w:val="20"/>
                <w:szCs w:val="20"/>
              </w:rPr>
            </w:pPr>
            <w:r>
              <w:rPr>
                <w:sz w:val="20"/>
                <w:szCs w:val="20"/>
              </w:rPr>
              <w:t>Feedback that Action 3 does not align with the theme.</w:t>
            </w:r>
          </w:p>
          <w:p w14:paraId="7155BA6B" w14:textId="77777777" w:rsidR="00B83B0B" w:rsidRDefault="005B55DD">
            <w:pPr>
              <w:widowControl w:val="0"/>
              <w:numPr>
                <w:ilvl w:val="1"/>
                <w:numId w:val="51"/>
              </w:numPr>
              <w:pBdr>
                <w:top w:val="nil"/>
                <w:left w:val="nil"/>
                <w:bottom w:val="nil"/>
                <w:right w:val="nil"/>
                <w:between w:val="nil"/>
              </w:pBdr>
              <w:spacing w:after="0" w:line="240" w:lineRule="auto"/>
              <w:rPr>
                <w:sz w:val="20"/>
                <w:szCs w:val="20"/>
              </w:rPr>
            </w:pPr>
            <w:r>
              <w:rPr>
                <w:sz w:val="20"/>
                <w:szCs w:val="20"/>
              </w:rPr>
              <w:t>Identification of crossover between Theme 1 and 2.</w:t>
            </w:r>
          </w:p>
          <w:p w14:paraId="7155BA6C" w14:textId="77777777" w:rsidR="00B83B0B" w:rsidRDefault="005B55DD">
            <w:pPr>
              <w:numPr>
                <w:ilvl w:val="0"/>
                <w:numId w:val="51"/>
              </w:numPr>
              <w:spacing w:after="0"/>
              <w:rPr>
                <w:sz w:val="20"/>
                <w:szCs w:val="20"/>
              </w:rPr>
            </w:pPr>
            <w:r>
              <w:rPr>
                <w:sz w:val="20"/>
                <w:szCs w:val="20"/>
                <w:u w:val="single"/>
              </w:rPr>
              <w:t>Language and framing:</w:t>
            </w:r>
          </w:p>
          <w:p w14:paraId="7155BA6D" w14:textId="3B8411A1" w:rsidR="00B83B0B" w:rsidRDefault="005B55DD">
            <w:pPr>
              <w:numPr>
                <w:ilvl w:val="1"/>
                <w:numId w:val="51"/>
              </w:numPr>
              <w:rPr>
                <w:sz w:val="20"/>
                <w:szCs w:val="20"/>
              </w:rPr>
            </w:pPr>
            <w:r>
              <w:rPr>
                <w:sz w:val="20"/>
                <w:szCs w:val="20"/>
              </w:rPr>
              <w:lastRenderedPageBreak/>
              <w:t>Replace ‘accessible’ with ‘</w:t>
            </w:r>
            <w:r w:rsidR="0048317F">
              <w:rPr>
                <w:sz w:val="20"/>
                <w:szCs w:val="20"/>
              </w:rPr>
              <w:t>low barrier</w:t>
            </w:r>
            <w:r>
              <w:rPr>
                <w:sz w:val="20"/>
                <w:szCs w:val="20"/>
              </w:rPr>
              <w:t>.’</w:t>
            </w:r>
          </w:p>
        </w:tc>
      </w:tr>
      <w:tr w:rsidR="00B83B0B" w14:paraId="7155BA81" w14:textId="77777777" w:rsidTr="1810B1AC">
        <w:tc>
          <w:tcPr>
            <w:tcW w:w="1545" w:type="dxa"/>
            <w:tcMar>
              <w:top w:w="100" w:type="dxa"/>
              <w:left w:w="100" w:type="dxa"/>
              <w:bottom w:w="100" w:type="dxa"/>
              <w:right w:w="100" w:type="dxa"/>
            </w:tcMar>
          </w:tcPr>
          <w:p w14:paraId="7155BA6F" w14:textId="77777777" w:rsidR="00B83B0B" w:rsidRDefault="005B55DD">
            <w:pPr>
              <w:widowControl w:val="0"/>
              <w:pBdr>
                <w:top w:val="nil"/>
                <w:left w:val="nil"/>
                <w:bottom w:val="nil"/>
                <w:right w:val="nil"/>
                <w:between w:val="nil"/>
              </w:pBdr>
              <w:spacing w:after="0" w:line="240" w:lineRule="auto"/>
              <w:rPr>
                <w:sz w:val="20"/>
                <w:szCs w:val="20"/>
              </w:rPr>
            </w:pPr>
            <w:r>
              <w:rPr>
                <w:sz w:val="20"/>
                <w:szCs w:val="20"/>
              </w:rPr>
              <w:lastRenderedPageBreak/>
              <w:t>Theme 3: Accessible Information &amp; Trusted Support</w:t>
            </w:r>
          </w:p>
        </w:tc>
        <w:tc>
          <w:tcPr>
            <w:tcW w:w="4065" w:type="dxa"/>
            <w:tcMar>
              <w:top w:w="100" w:type="dxa"/>
              <w:left w:w="100" w:type="dxa"/>
              <w:bottom w:w="100" w:type="dxa"/>
              <w:right w:w="100" w:type="dxa"/>
            </w:tcMar>
          </w:tcPr>
          <w:p w14:paraId="7155BA70" w14:textId="77777777" w:rsidR="00B83B0B" w:rsidRDefault="005B55DD" w:rsidP="005B55DD">
            <w:pPr>
              <w:numPr>
                <w:ilvl w:val="0"/>
                <w:numId w:val="61"/>
              </w:numPr>
              <w:spacing w:after="0"/>
              <w:rPr>
                <w:sz w:val="20"/>
                <w:szCs w:val="20"/>
              </w:rPr>
            </w:pPr>
            <w:r>
              <w:rPr>
                <w:sz w:val="20"/>
                <w:szCs w:val="20"/>
                <w:u w:val="single"/>
              </w:rPr>
              <w:t>Scope and definitions</w:t>
            </w:r>
            <w:r>
              <w:rPr>
                <w:sz w:val="20"/>
                <w:szCs w:val="20"/>
              </w:rPr>
              <w:t>:</w:t>
            </w:r>
          </w:p>
          <w:p w14:paraId="7155BA71" w14:textId="77777777" w:rsidR="00B83B0B" w:rsidRDefault="005B55DD">
            <w:pPr>
              <w:numPr>
                <w:ilvl w:val="1"/>
                <w:numId w:val="3"/>
              </w:numPr>
              <w:spacing w:after="0"/>
              <w:rPr>
                <w:sz w:val="20"/>
                <w:szCs w:val="20"/>
              </w:rPr>
            </w:pPr>
            <w:r>
              <w:rPr>
                <w:sz w:val="20"/>
                <w:szCs w:val="20"/>
              </w:rPr>
              <w:t>Need for clarification of key terms.</w:t>
            </w:r>
          </w:p>
          <w:p w14:paraId="7155BA72" w14:textId="77777777" w:rsidR="00B83B0B" w:rsidRDefault="005B55DD">
            <w:pPr>
              <w:numPr>
                <w:ilvl w:val="1"/>
                <w:numId w:val="3"/>
              </w:numPr>
              <w:spacing w:after="0"/>
              <w:rPr>
                <w:color w:val="303030"/>
                <w:sz w:val="20"/>
                <w:szCs w:val="20"/>
                <w:highlight w:val="white"/>
              </w:rPr>
            </w:pPr>
            <w:r>
              <w:rPr>
                <w:color w:val="303030"/>
                <w:sz w:val="20"/>
                <w:szCs w:val="20"/>
                <w:highlight w:val="white"/>
              </w:rPr>
              <w:t xml:space="preserve">Participants questioned the core focus. </w:t>
            </w:r>
          </w:p>
          <w:p w14:paraId="7155BA73" w14:textId="77777777" w:rsidR="00B83B0B" w:rsidRDefault="00B83B0B">
            <w:pPr>
              <w:spacing w:after="0"/>
              <w:rPr>
                <w:color w:val="303030"/>
                <w:sz w:val="20"/>
                <w:szCs w:val="20"/>
                <w:highlight w:val="white"/>
                <w:u w:val="single"/>
              </w:rPr>
            </w:pPr>
          </w:p>
          <w:p w14:paraId="7155BA74" w14:textId="77777777" w:rsidR="00B83B0B" w:rsidRDefault="005B55DD" w:rsidP="005B55DD">
            <w:pPr>
              <w:numPr>
                <w:ilvl w:val="0"/>
                <w:numId w:val="61"/>
              </w:numPr>
              <w:spacing w:after="0"/>
              <w:rPr>
                <w:color w:val="303030"/>
                <w:sz w:val="20"/>
                <w:szCs w:val="20"/>
                <w:highlight w:val="white"/>
              </w:rPr>
            </w:pPr>
            <w:r w:rsidRPr="005B55DD">
              <w:rPr>
                <w:sz w:val="20"/>
                <w:szCs w:val="20"/>
                <w:u w:val="single"/>
              </w:rPr>
              <w:t>Interconnection</w:t>
            </w:r>
            <w:r>
              <w:rPr>
                <w:color w:val="303030"/>
                <w:sz w:val="20"/>
                <w:szCs w:val="20"/>
                <w:highlight w:val="white"/>
              </w:rPr>
              <w:t>:</w:t>
            </w:r>
          </w:p>
          <w:p w14:paraId="7155BA75" w14:textId="77777777" w:rsidR="00B83B0B" w:rsidRDefault="005B55DD">
            <w:pPr>
              <w:numPr>
                <w:ilvl w:val="1"/>
                <w:numId w:val="9"/>
              </w:numPr>
              <w:spacing w:after="0"/>
              <w:rPr>
                <w:color w:val="303030"/>
                <w:sz w:val="20"/>
                <w:szCs w:val="20"/>
                <w:highlight w:val="white"/>
              </w:rPr>
            </w:pPr>
            <w:r>
              <w:rPr>
                <w:color w:val="303030"/>
                <w:sz w:val="20"/>
                <w:szCs w:val="20"/>
                <w:highlight w:val="white"/>
              </w:rPr>
              <w:t>Note that Themes 1, 2 and 3 are interconnected rather than stand-alone issues.</w:t>
            </w:r>
          </w:p>
          <w:p w14:paraId="7155BA76" w14:textId="77777777" w:rsidR="00B83B0B" w:rsidRDefault="00B83B0B">
            <w:pPr>
              <w:spacing w:after="0"/>
              <w:rPr>
                <w:color w:val="303030"/>
                <w:sz w:val="20"/>
                <w:szCs w:val="20"/>
                <w:highlight w:val="white"/>
                <w:u w:val="single"/>
              </w:rPr>
            </w:pPr>
          </w:p>
          <w:p w14:paraId="7155BA77" w14:textId="77777777" w:rsidR="00B83B0B" w:rsidRDefault="005B55DD" w:rsidP="005B55DD">
            <w:pPr>
              <w:numPr>
                <w:ilvl w:val="0"/>
                <w:numId w:val="61"/>
              </w:numPr>
              <w:spacing w:after="0"/>
              <w:rPr>
                <w:color w:val="303030"/>
                <w:sz w:val="20"/>
                <w:szCs w:val="20"/>
                <w:highlight w:val="white"/>
              </w:rPr>
            </w:pPr>
            <w:r w:rsidRPr="005B55DD">
              <w:rPr>
                <w:sz w:val="20"/>
                <w:szCs w:val="20"/>
                <w:u w:val="single"/>
              </w:rPr>
              <w:t>Tone</w:t>
            </w:r>
            <w:r>
              <w:rPr>
                <w:color w:val="303030"/>
                <w:sz w:val="20"/>
                <w:szCs w:val="20"/>
                <w:highlight w:val="white"/>
                <w:u w:val="single"/>
              </w:rPr>
              <w:t>:</w:t>
            </w:r>
          </w:p>
          <w:p w14:paraId="7155BA78" w14:textId="4886CD50" w:rsidR="00B83B0B" w:rsidRDefault="6A7F7378" w:rsidP="00A73574">
            <w:pPr>
              <w:numPr>
                <w:ilvl w:val="1"/>
                <w:numId w:val="73"/>
              </w:numPr>
              <w:spacing w:after="0"/>
              <w:rPr>
                <w:color w:val="303030"/>
                <w:sz w:val="20"/>
                <w:szCs w:val="20"/>
                <w:highlight w:val="white"/>
              </w:rPr>
            </w:pPr>
            <w:r w:rsidRPr="1810B1AC">
              <w:rPr>
                <w:color w:val="303030"/>
                <w:sz w:val="20"/>
                <w:szCs w:val="20"/>
                <w:highlight w:val="white"/>
              </w:rPr>
              <w:t xml:space="preserve">Suggestion that strategic intent should be ‘positive’ and </w:t>
            </w:r>
            <w:bookmarkStart w:id="27" w:name="_Int_uDBNDP8W"/>
            <w:r w:rsidRPr="1810B1AC">
              <w:rPr>
                <w:color w:val="303030"/>
                <w:sz w:val="20"/>
                <w:szCs w:val="20"/>
                <w:highlight w:val="white"/>
              </w:rPr>
              <w:t>strength</w:t>
            </w:r>
            <w:r w:rsidR="47424B70" w:rsidRPr="1810B1AC">
              <w:rPr>
                <w:color w:val="303030"/>
                <w:sz w:val="20"/>
                <w:szCs w:val="20"/>
                <w:highlight w:val="white"/>
              </w:rPr>
              <w:t>s</w:t>
            </w:r>
            <w:r w:rsidRPr="1810B1AC">
              <w:rPr>
                <w:color w:val="303030"/>
                <w:sz w:val="20"/>
                <w:szCs w:val="20"/>
                <w:highlight w:val="white"/>
              </w:rPr>
              <w:t>-based</w:t>
            </w:r>
            <w:bookmarkEnd w:id="27"/>
            <w:r w:rsidRPr="1810B1AC">
              <w:rPr>
                <w:color w:val="303030"/>
                <w:sz w:val="20"/>
                <w:szCs w:val="20"/>
                <w:highlight w:val="white"/>
              </w:rPr>
              <w:t>.</w:t>
            </w:r>
          </w:p>
        </w:tc>
        <w:tc>
          <w:tcPr>
            <w:tcW w:w="4245" w:type="dxa"/>
            <w:tcMar>
              <w:top w:w="100" w:type="dxa"/>
              <w:left w:w="100" w:type="dxa"/>
              <w:bottom w:w="100" w:type="dxa"/>
              <w:right w:w="100" w:type="dxa"/>
            </w:tcMar>
          </w:tcPr>
          <w:p w14:paraId="7155BA79" w14:textId="77777777" w:rsidR="00B83B0B" w:rsidRDefault="005B55DD">
            <w:pPr>
              <w:widowControl w:val="0"/>
              <w:numPr>
                <w:ilvl w:val="0"/>
                <w:numId w:val="56"/>
              </w:numPr>
              <w:pBdr>
                <w:top w:val="nil"/>
                <w:left w:val="nil"/>
                <w:bottom w:val="nil"/>
                <w:right w:val="nil"/>
                <w:between w:val="nil"/>
              </w:pBdr>
              <w:spacing w:after="0" w:line="240" w:lineRule="auto"/>
              <w:rPr>
                <w:color w:val="303030"/>
                <w:sz w:val="20"/>
                <w:szCs w:val="20"/>
                <w:highlight w:val="white"/>
              </w:rPr>
            </w:pPr>
            <w:r>
              <w:rPr>
                <w:color w:val="303030"/>
                <w:sz w:val="20"/>
                <w:szCs w:val="20"/>
                <w:highlight w:val="white"/>
                <w:u w:val="single"/>
              </w:rPr>
              <w:t>Hub Locations (Action 2):</w:t>
            </w:r>
          </w:p>
          <w:p w14:paraId="7155BA7A" w14:textId="77777777" w:rsidR="00B83B0B" w:rsidRDefault="005B55DD">
            <w:pPr>
              <w:widowControl w:val="0"/>
              <w:numPr>
                <w:ilvl w:val="1"/>
                <w:numId w:val="56"/>
              </w:numPr>
              <w:pBdr>
                <w:top w:val="nil"/>
                <w:left w:val="nil"/>
                <w:bottom w:val="nil"/>
                <w:right w:val="nil"/>
                <w:between w:val="nil"/>
              </w:pBdr>
              <w:spacing w:after="0" w:line="240" w:lineRule="auto"/>
              <w:rPr>
                <w:color w:val="303030"/>
                <w:sz w:val="20"/>
                <w:szCs w:val="20"/>
                <w:highlight w:val="white"/>
              </w:rPr>
            </w:pPr>
            <w:r>
              <w:rPr>
                <w:color w:val="303030"/>
                <w:sz w:val="20"/>
                <w:szCs w:val="20"/>
                <w:highlight w:val="white"/>
              </w:rPr>
              <w:t>Challenged limiting hubs to libraries.</w:t>
            </w:r>
          </w:p>
          <w:p w14:paraId="7155BA7B" w14:textId="77777777" w:rsidR="00B83B0B" w:rsidRDefault="005B55DD">
            <w:pPr>
              <w:widowControl w:val="0"/>
              <w:numPr>
                <w:ilvl w:val="0"/>
                <w:numId w:val="50"/>
              </w:numPr>
              <w:pBdr>
                <w:top w:val="nil"/>
                <w:left w:val="nil"/>
                <w:bottom w:val="nil"/>
                <w:right w:val="nil"/>
                <w:between w:val="nil"/>
              </w:pBdr>
              <w:spacing w:after="0" w:line="240" w:lineRule="auto"/>
              <w:rPr>
                <w:color w:val="303030"/>
                <w:sz w:val="20"/>
                <w:szCs w:val="20"/>
                <w:highlight w:val="white"/>
              </w:rPr>
            </w:pPr>
            <w:r>
              <w:rPr>
                <w:color w:val="303030"/>
                <w:sz w:val="20"/>
                <w:szCs w:val="20"/>
                <w:highlight w:val="white"/>
                <w:u w:val="single"/>
              </w:rPr>
              <w:t xml:space="preserve">Orientation Content (Action 4): </w:t>
            </w:r>
          </w:p>
          <w:p w14:paraId="7155BA7C" w14:textId="77777777" w:rsidR="00B83B0B" w:rsidRDefault="005B55DD">
            <w:pPr>
              <w:widowControl w:val="0"/>
              <w:numPr>
                <w:ilvl w:val="1"/>
                <w:numId w:val="50"/>
              </w:numPr>
              <w:pBdr>
                <w:top w:val="nil"/>
                <w:left w:val="nil"/>
                <w:bottom w:val="nil"/>
                <w:right w:val="nil"/>
                <w:between w:val="nil"/>
              </w:pBdr>
              <w:spacing w:after="0" w:line="240" w:lineRule="auto"/>
              <w:rPr>
                <w:color w:val="303030"/>
                <w:sz w:val="20"/>
                <w:szCs w:val="20"/>
                <w:highlight w:val="white"/>
              </w:rPr>
            </w:pPr>
            <w:r>
              <w:rPr>
                <w:color w:val="303030"/>
                <w:sz w:val="20"/>
                <w:szCs w:val="20"/>
                <w:highlight w:val="white"/>
              </w:rPr>
              <w:t>Suggested the "Welcome to Port Phillip" program should be broader than just services, potentially including "cultural info about their new community.”</w:t>
            </w:r>
          </w:p>
          <w:p w14:paraId="7155BA7D" w14:textId="77777777" w:rsidR="00B83B0B" w:rsidRDefault="005B55DD">
            <w:pPr>
              <w:widowControl w:val="0"/>
              <w:numPr>
                <w:ilvl w:val="0"/>
                <w:numId w:val="58"/>
              </w:numPr>
              <w:pBdr>
                <w:top w:val="nil"/>
                <w:left w:val="nil"/>
                <w:bottom w:val="nil"/>
                <w:right w:val="nil"/>
                <w:between w:val="nil"/>
              </w:pBdr>
              <w:spacing w:after="0" w:line="240" w:lineRule="auto"/>
              <w:rPr>
                <w:color w:val="303030"/>
                <w:sz w:val="20"/>
                <w:szCs w:val="20"/>
                <w:highlight w:val="white"/>
              </w:rPr>
            </w:pPr>
            <w:r>
              <w:rPr>
                <w:color w:val="303030"/>
                <w:sz w:val="20"/>
                <w:szCs w:val="20"/>
                <w:highlight w:val="white"/>
                <w:u w:val="single"/>
              </w:rPr>
              <w:t xml:space="preserve">Methodology: </w:t>
            </w:r>
          </w:p>
          <w:p w14:paraId="7155BA7E" w14:textId="77777777" w:rsidR="00B83B0B" w:rsidRDefault="005B55DD">
            <w:pPr>
              <w:widowControl w:val="0"/>
              <w:numPr>
                <w:ilvl w:val="1"/>
                <w:numId w:val="58"/>
              </w:numPr>
              <w:pBdr>
                <w:top w:val="nil"/>
                <w:left w:val="nil"/>
                <w:bottom w:val="nil"/>
                <w:right w:val="nil"/>
                <w:between w:val="nil"/>
              </w:pBdr>
              <w:spacing w:after="0" w:line="240" w:lineRule="auto"/>
              <w:rPr>
                <w:color w:val="303030"/>
                <w:sz w:val="20"/>
                <w:szCs w:val="20"/>
                <w:highlight w:val="white"/>
              </w:rPr>
            </w:pPr>
            <w:r>
              <w:rPr>
                <w:color w:val="303030"/>
                <w:sz w:val="20"/>
                <w:szCs w:val="20"/>
                <w:highlight w:val="white"/>
              </w:rPr>
              <w:t>Request to use trauma-informed approaches and ensure initiatives are co-designed and community-led.</w:t>
            </w:r>
          </w:p>
          <w:p w14:paraId="7155BA7F" w14:textId="77777777" w:rsidR="00B83B0B" w:rsidRDefault="005B55DD">
            <w:pPr>
              <w:widowControl w:val="0"/>
              <w:numPr>
                <w:ilvl w:val="0"/>
                <w:numId w:val="43"/>
              </w:numPr>
              <w:pBdr>
                <w:top w:val="nil"/>
                <w:left w:val="nil"/>
                <w:bottom w:val="nil"/>
                <w:right w:val="nil"/>
                <w:between w:val="nil"/>
              </w:pBdr>
              <w:spacing w:after="0" w:line="240" w:lineRule="auto"/>
              <w:rPr>
                <w:color w:val="303030"/>
                <w:sz w:val="20"/>
                <w:szCs w:val="20"/>
                <w:highlight w:val="white"/>
              </w:rPr>
            </w:pPr>
            <w:r>
              <w:rPr>
                <w:color w:val="303030"/>
                <w:sz w:val="20"/>
                <w:szCs w:val="20"/>
                <w:highlight w:val="white"/>
                <w:u w:val="single"/>
              </w:rPr>
              <w:t>Accessibility</w:t>
            </w:r>
            <w:r>
              <w:rPr>
                <w:b/>
                <w:bCs/>
                <w:color w:val="303030"/>
                <w:sz w:val="20"/>
                <w:szCs w:val="20"/>
                <w:highlight w:val="white"/>
              </w:rPr>
              <w:t>:</w:t>
            </w:r>
            <w:r>
              <w:rPr>
                <w:color w:val="303030"/>
                <w:sz w:val="20"/>
                <w:szCs w:val="20"/>
                <w:highlight w:val="white"/>
              </w:rPr>
              <w:t xml:space="preserve"> </w:t>
            </w:r>
          </w:p>
          <w:p w14:paraId="7155BA80" w14:textId="77777777" w:rsidR="00B83B0B" w:rsidRDefault="005B55DD">
            <w:pPr>
              <w:widowControl w:val="0"/>
              <w:numPr>
                <w:ilvl w:val="1"/>
                <w:numId w:val="43"/>
              </w:numPr>
              <w:pBdr>
                <w:top w:val="nil"/>
                <w:left w:val="nil"/>
                <w:bottom w:val="nil"/>
                <w:right w:val="nil"/>
                <w:between w:val="nil"/>
              </w:pBdr>
              <w:spacing w:after="0" w:line="240" w:lineRule="auto"/>
              <w:rPr>
                <w:color w:val="303030"/>
                <w:sz w:val="20"/>
                <w:szCs w:val="20"/>
                <w:highlight w:val="white"/>
              </w:rPr>
            </w:pPr>
            <w:r>
              <w:rPr>
                <w:color w:val="303030"/>
                <w:sz w:val="20"/>
                <w:szCs w:val="20"/>
                <w:highlight w:val="white"/>
              </w:rPr>
              <w:t>A strong call for "more in-person options, especially for elder accessibility," rather than relying on online pathways.</w:t>
            </w:r>
          </w:p>
        </w:tc>
      </w:tr>
      <w:tr w:rsidR="00B83B0B" w14:paraId="7155BA8A" w14:textId="77777777" w:rsidTr="1810B1AC">
        <w:tc>
          <w:tcPr>
            <w:tcW w:w="1545" w:type="dxa"/>
            <w:tcMar>
              <w:top w:w="100" w:type="dxa"/>
              <w:left w:w="100" w:type="dxa"/>
              <w:bottom w:w="100" w:type="dxa"/>
              <w:right w:w="100" w:type="dxa"/>
            </w:tcMar>
          </w:tcPr>
          <w:p w14:paraId="7155BA82" w14:textId="77777777" w:rsidR="00B83B0B" w:rsidRDefault="005B55DD">
            <w:pPr>
              <w:widowControl w:val="0"/>
              <w:pBdr>
                <w:top w:val="nil"/>
                <w:left w:val="nil"/>
                <w:bottom w:val="nil"/>
                <w:right w:val="nil"/>
                <w:between w:val="nil"/>
              </w:pBdr>
              <w:spacing w:after="0" w:line="240" w:lineRule="auto"/>
              <w:rPr>
                <w:sz w:val="20"/>
                <w:szCs w:val="20"/>
              </w:rPr>
            </w:pPr>
            <w:r>
              <w:rPr>
                <w:sz w:val="20"/>
                <w:szCs w:val="20"/>
              </w:rPr>
              <w:t>Theme 4: Diverse Port Phillip</w:t>
            </w:r>
          </w:p>
        </w:tc>
        <w:tc>
          <w:tcPr>
            <w:tcW w:w="4065" w:type="dxa"/>
            <w:tcMar>
              <w:top w:w="100" w:type="dxa"/>
              <w:left w:w="100" w:type="dxa"/>
              <w:bottom w:w="100" w:type="dxa"/>
              <w:right w:w="100" w:type="dxa"/>
            </w:tcMar>
          </w:tcPr>
          <w:p w14:paraId="7155BA83" w14:textId="77777777" w:rsidR="00B83B0B" w:rsidRDefault="005B55DD">
            <w:pPr>
              <w:numPr>
                <w:ilvl w:val="0"/>
                <w:numId w:val="1"/>
              </w:numPr>
              <w:spacing w:after="0"/>
              <w:rPr>
                <w:sz w:val="20"/>
                <w:szCs w:val="20"/>
              </w:rPr>
            </w:pPr>
            <w:r>
              <w:rPr>
                <w:sz w:val="20"/>
                <w:szCs w:val="20"/>
                <w:u w:val="single"/>
              </w:rPr>
              <w:t>Language and framing:</w:t>
            </w:r>
          </w:p>
          <w:p w14:paraId="7155BA84" w14:textId="3D2E8A0E" w:rsidR="00B83B0B" w:rsidRDefault="005B55DD">
            <w:pPr>
              <w:numPr>
                <w:ilvl w:val="1"/>
                <w:numId w:val="1"/>
              </w:numPr>
              <w:spacing w:after="0"/>
              <w:rPr>
                <w:sz w:val="20"/>
                <w:szCs w:val="20"/>
              </w:rPr>
            </w:pPr>
            <w:r>
              <w:rPr>
                <w:sz w:val="20"/>
                <w:szCs w:val="20"/>
              </w:rPr>
              <w:t>Some wording (specifically "Activate") suggested the community is passive. Language should reflect working "with and for" communities.</w:t>
            </w:r>
          </w:p>
          <w:p w14:paraId="7155BA85" w14:textId="77777777" w:rsidR="00B83B0B" w:rsidRDefault="005B55DD">
            <w:pPr>
              <w:numPr>
                <w:ilvl w:val="1"/>
                <w:numId w:val="1"/>
              </w:numPr>
              <w:spacing w:after="0"/>
              <w:rPr>
                <w:sz w:val="20"/>
                <w:szCs w:val="20"/>
              </w:rPr>
            </w:pPr>
            <w:r>
              <w:rPr>
                <w:sz w:val="20"/>
                <w:szCs w:val="20"/>
              </w:rPr>
              <w:lastRenderedPageBreak/>
              <w:t xml:space="preserve">Suggestions included renaming the theme to </w:t>
            </w:r>
            <w:r>
              <w:rPr>
                <w:i/>
                <w:iCs/>
                <w:sz w:val="20"/>
                <w:szCs w:val="20"/>
              </w:rPr>
              <w:t>Strong/Enabling Diverse Communities</w:t>
            </w:r>
            <w:r>
              <w:rPr>
                <w:sz w:val="20"/>
                <w:szCs w:val="20"/>
              </w:rPr>
              <w:t xml:space="preserve"> or Celebrating Diversity to be more outcome based.</w:t>
            </w:r>
          </w:p>
        </w:tc>
        <w:tc>
          <w:tcPr>
            <w:tcW w:w="4245" w:type="dxa"/>
            <w:tcMar>
              <w:top w:w="100" w:type="dxa"/>
              <w:left w:w="100" w:type="dxa"/>
              <w:bottom w:w="100" w:type="dxa"/>
              <w:right w:w="100" w:type="dxa"/>
            </w:tcMar>
          </w:tcPr>
          <w:p w14:paraId="7155BA86" w14:textId="77777777" w:rsidR="00B83B0B" w:rsidRDefault="005B55DD">
            <w:pPr>
              <w:widowControl w:val="0"/>
              <w:numPr>
                <w:ilvl w:val="0"/>
                <w:numId w:val="46"/>
              </w:numPr>
              <w:pBdr>
                <w:top w:val="nil"/>
                <w:left w:val="nil"/>
                <w:bottom w:val="nil"/>
                <w:right w:val="nil"/>
                <w:between w:val="nil"/>
              </w:pBdr>
              <w:spacing w:after="0" w:line="240" w:lineRule="auto"/>
              <w:rPr>
                <w:sz w:val="20"/>
                <w:szCs w:val="20"/>
              </w:rPr>
            </w:pPr>
            <w:r>
              <w:rPr>
                <w:sz w:val="20"/>
                <w:szCs w:val="20"/>
                <w:u w:val="single"/>
              </w:rPr>
              <w:lastRenderedPageBreak/>
              <w:t>Language and definitions:</w:t>
            </w:r>
          </w:p>
          <w:p w14:paraId="7155BA87" w14:textId="05F062AE" w:rsidR="00B83B0B" w:rsidRDefault="005B55DD">
            <w:pPr>
              <w:widowControl w:val="0"/>
              <w:numPr>
                <w:ilvl w:val="1"/>
                <w:numId w:val="46"/>
              </w:numPr>
              <w:pBdr>
                <w:top w:val="nil"/>
                <w:left w:val="nil"/>
                <w:bottom w:val="nil"/>
                <w:right w:val="nil"/>
                <w:between w:val="nil"/>
              </w:pBdr>
              <w:spacing w:after="0" w:line="240" w:lineRule="auto"/>
              <w:rPr>
                <w:sz w:val="20"/>
                <w:szCs w:val="20"/>
              </w:rPr>
            </w:pPr>
            <w:r>
              <w:rPr>
                <w:sz w:val="20"/>
                <w:szCs w:val="20"/>
              </w:rPr>
              <w:t xml:space="preserve">Need to define what is meant by </w:t>
            </w:r>
            <w:r w:rsidR="0048317F">
              <w:rPr>
                <w:sz w:val="20"/>
                <w:szCs w:val="20"/>
              </w:rPr>
              <w:t>neighbourhood.</w:t>
            </w:r>
            <w:r w:rsidR="0048317F">
              <w:rPr>
                <w:color w:val="303030"/>
                <w:sz w:val="20"/>
                <w:szCs w:val="20"/>
                <w:highlight w:val="white"/>
              </w:rPr>
              <w:t xml:space="preserve"> Specific</w:t>
            </w:r>
            <w:r>
              <w:rPr>
                <w:color w:val="303030"/>
                <w:sz w:val="20"/>
                <w:szCs w:val="20"/>
                <w:highlight w:val="white"/>
              </w:rPr>
              <w:t xml:space="preserve"> request to change the word Fund to Support regarding community-led cultural events.</w:t>
            </w:r>
          </w:p>
          <w:p w14:paraId="7155BA88" w14:textId="77777777" w:rsidR="00B83B0B" w:rsidRDefault="005B55DD">
            <w:pPr>
              <w:widowControl w:val="0"/>
              <w:numPr>
                <w:ilvl w:val="1"/>
                <w:numId w:val="46"/>
              </w:numPr>
              <w:pBdr>
                <w:top w:val="nil"/>
                <w:left w:val="nil"/>
                <w:bottom w:val="nil"/>
                <w:right w:val="nil"/>
                <w:between w:val="nil"/>
              </w:pBdr>
              <w:spacing w:after="0" w:line="240" w:lineRule="auto"/>
              <w:rPr>
                <w:color w:val="303030"/>
                <w:sz w:val="20"/>
                <w:szCs w:val="20"/>
                <w:highlight w:val="white"/>
              </w:rPr>
            </w:pPr>
            <w:r>
              <w:rPr>
                <w:color w:val="303030"/>
                <w:sz w:val="20"/>
                <w:szCs w:val="20"/>
                <w:highlight w:val="white"/>
              </w:rPr>
              <w:t>Highlighting that the promise of simplified processes for events needs to be ‘looked at further’ due to its high importance.</w:t>
            </w:r>
          </w:p>
          <w:p w14:paraId="7155BA89" w14:textId="77777777" w:rsidR="00B83B0B" w:rsidRDefault="005B55DD">
            <w:pPr>
              <w:widowControl w:val="0"/>
              <w:numPr>
                <w:ilvl w:val="1"/>
                <w:numId w:val="46"/>
              </w:numPr>
              <w:pBdr>
                <w:top w:val="nil"/>
                <w:left w:val="nil"/>
                <w:bottom w:val="nil"/>
                <w:right w:val="nil"/>
                <w:between w:val="nil"/>
              </w:pBdr>
              <w:spacing w:after="0" w:line="240" w:lineRule="auto"/>
              <w:rPr>
                <w:color w:val="303030"/>
                <w:sz w:val="20"/>
                <w:szCs w:val="20"/>
                <w:highlight w:val="white"/>
              </w:rPr>
            </w:pPr>
            <w:r>
              <w:rPr>
                <w:color w:val="303030"/>
                <w:sz w:val="20"/>
                <w:szCs w:val="20"/>
                <w:highlight w:val="white"/>
              </w:rPr>
              <w:lastRenderedPageBreak/>
              <w:t>Identification that Themes 1, 2 and 3 are highly interconnected and interdependent.</w:t>
            </w:r>
          </w:p>
        </w:tc>
      </w:tr>
      <w:tr w:rsidR="00B83B0B" w14:paraId="7155BA95" w14:textId="77777777" w:rsidTr="1810B1AC">
        <w:tc>
          <w:tcPr>
            <w:tcW w:w="1545" w:type="dxa"/>
            <w:tcMar>
              <w:top w:w="100" w:type="dxa"/>
              <w:left w:w="100" w:type="dxa"/>
              <w:bottom w:w="100" w:type="dxa"/>
              <w:right w:w="100" w:type="dxa"/>
            </w:tcMar>
          </w:tcPr>
          <w:p w14:paraId="7155BA8B" w14:textId="77777777" w:rsidR="00B83B0B" w:rsidRDefault="005B55DD">
            <w:pPr>
              <w:widowControl w:val="0"/>
              <w:pBdr>
                <w:top w:val="nil"/>
                <w:left w:val="nil"/>
                <w:bottom w:val="nil"/>
                <w:right w:val="nil"/>
                <w:between w:val="nil"/>
              </w:pBdr>
              <w:spacing w:after="0" w:line="240" w:lineRule="auto"/>
              <w:rPr>
                <w:sz w:val="20"/>
                <w:szCs w:val="20"/>
              </w:rPr>
            </w:pPr>
            <w:r>
              <w:rPr>
                <w:sz w:val="20"/>
                <w:szCs w:val="20"/>
              </w:rPr>
              <w:lastRenderedPageBreak/>
              <w:t>Theme 5: Representation &amp; Opportunity</w:t>
            </w:r>
          </w:p>
        </w:tc>
        <w:tc>
          <w:tcPr>
            <w:tcW w:w="4065" w:type="dxa"/>
            <w:tcMar>
              <w:top w:w="100" w:type="dxa"/>
              <w:left w:w="100" w:type="dxa"/>
              <w:bottom w:w="100" w:type="dxa"/>
              <w:right w:w="100" w:type="dxa"/>
            </w:tcMar>
          </w:tcPr>
          <w:p w14:paraId="7155BA8C" w14:textId="77777777" w:rsidR="00B83B0B" w:rsidRDefault="005B55DD" w:rsidP="005B55DD">
            <w:pPr>
              <w:numPr>
                <w:ilvl w:val="0"/>
                <w:numId w:val="1"/>
              </w:numPr>
              <w:spacing w:after="0"/>
              <w:rPr>
                <w:sz w:val="20"/>
                <w:szCs w:val="20"/>
              </w:rPr>
            </w:pPr>
            <w:r>
              <w:rPr>
                <w:sz w:val="20"/>
                <w:szCs w:val="20"/>
                <w:u w:val="single"/>
              </w:rPr>
              <w:t>Language and framing:</w:t>
            </w:r>
          </w:p>
          <w:p w14:paraId="7155BA8D" w14:textId="77777777" w:rsidR="00B83B0B" w:rsidRDefault="005B55DD" w:rsidP="00A73574">
            <w:pPr>
              <w:numPr>
                <w:ilvl w:val="1"/>
                <w:numId w:val="71"/>
              </w:numPr>
              <w:spacing w:after="0"/>
              <w:rPr>
                <w:sz w:val="20"/>
                <w:szCs w:val="20"/>
              </w:rPr>
            </w:pPr>
            <w:r>
              <w:rPr>
                <w:sz w:val="20"/>
                <w:szCs w:val="20"/>
              </w:rPr>
              <w:t>Requested a specific change to the strategic intent, replacing filled with opportunity with filled with opportunities for personal and professional growth.</w:t>
            </w:r>
          </w:p>
          <w:p w14:paraId="7155BA8E" w14:textId="77777777" w:rsidR="00B83B0B" w:rsidRDefault="005B55DD" w:rsidP="00A73574">
            <w:pPr>
              <w:numPr>
                <w:ilvl w:val="1"/>
                <w:numId w:val="71"/>
              </w:numPr>
              <w:spacing w:after="0"/>
              <w:rPr>
                <w:sz w:val="20"/>
                <w:szCs w:val="20"/>
              </w:rPr>
            </w:pPr>
            <w:r>
              <w:rPr>
                <w:sz w:val="20"/>
                <w:szCs w:val="20"/>
              </w:rPr>
              <w:t>Suggested the current name was "not fitting" and proposed alternatives like "Inclusive / enabling Participation and Opportunity."</w:t>
            </w:r>
          </w:p>
        </w:tc>
        <w:tc>
          <w:tcPr>
            <w:tcW w:w="4245" w:type="dxa"/>
            <w:tcMar>
              <w:top w:w="100" w:type="dxa"/>
              <w:left w:w="100" w:type="dxa"/>
              <w:bottom w:w="100" w:type="dxa"/>
              <w:right w:w="100" w:type="dxa"/>
            </w:tcMar>
          </w:tcPr>
          <w:p w14:paraId="7155BA8F" w14:textId="77777777" w:rsidR="00B83B0B" w:rsidRDefault="005B55DD">
            <w:pPr>
              <w:widowControl w:val="0"/>
              <w:numPr>
                <w:ilvl w:val="0"/>
                <w:numId w:val="66"/>
              </w:numPr>
              <w:pBdr>
                <w:top w:val="nil"/>
                <w:left w:val="nil"/>
                <w:bottom w:val="nil"/>
                <w:right w:val="nil"/>
                <w:between w:val="nil"/>
              </w:pBdr>
              <w:spacing w:after="0" w:line="240" w:lineRule="auto"/>
              <w:rPr>
                <w:color w:val="303030"/>
                <w:sz w:val="20"/>
                <w:szCs w:val="20"/>
                <w:highlight w:val="white"/>
              </w:rPr>
            </w:pPr>
            <w:r>
              <w:rPr>
                <w:color w:val="303030"/>
                <w:sz w:val="20"/>
                <w:szCs w:val="20"/>
                <w:highlight w:val="white"/>
                <w:u w:val="single"/>
              </w:rPr>
              <w:t>Inclusive language:</w:t>
            </w:r>
            <w:r>
              <w:rPr>
                <w:color w:val="303030"/>
                <w:sz w:val="20"/>
                <w:szCs w:val="20"/>
                <w:highlight w:val="white"/>
              </w:rPr>
              <w:t xml:space="preserve"> </w:t>
            </w:r>
          </w:p>
          <w:p w14:paraId="7155BA90" w14:textId="77777777" w:rsidR="00B83B0B" w:rsidRDefault="005B55DD">
            <w:pPr>
              <w:widowControl w:val="0"/>
              <w:numPr>
                <w:ilvl w:val="1"/>
                <w:numId w:val="66"/>
              </w:numPr>
              <w:pBdr>
                <w:top w:val="nil"/>
                <w:left w:val="nil"/>
                <w:bottom w:val="nil"/>
                <w:right w:val="nil"/>
                <w:between w:val="nil"/>
              </w:pBdr>
              <w:spacing w:after="0" w:line="240" w:lineRule="auto"/>
              <w:rPr>
                <w:color w:val="303030"/>
                <w:sz w:val="20"/>
                <w:szCs w:val="20"/>
                <w:highlight w:val="white"/>
              </w:rPr>
            </w:pPr>
            <w:r>
              <w:rPr>
                <w:color w:val="303030"/>
                <w:sz w:val="20"/>
                <w:szCs w:val="20"/>
                <w:highlight w:val="white"/>
              </w:rPr>
              <w:t xml:space="preserve">There was a request to remove migrants from the text (specifically regarding economic participation). </w:t>
            </w:r>
          </w:p>
          <w:p w14:paraId="7155BA91" w14:textId="77777777" w:rsidR="00B83B0B" w:rsidRDefault="005B55DD">
            <w:pPr>
              <w:widowControl w:val="0"/>
              <w:numPr>
                <w:ilvl w:val="0"/>
                <w:numId w:val="55"/>
              </w:numPr>
              <w:pBdr>
                <w:top w:val="nil"/>
                <w:left w:val="nil"/>
                <w:bottom w:val="nil"/>
                <w:right w:val="nil"/>
                <w:between w:val="nil"/>
              </w:pBdr>
              <w:spacing w:after="0" w:line="240" w:lineRule="auto"/>
              <w:rPr>
                <w:color w:val="303030"/>
                <w:sz w:val="20"/>
                <w:szCs w:val="20"/>
                <w:highlight w:val="white"/>
              </w:rPr>
            </w:pPr>
            <w:r>
              <w:rPr>
                <w:color w:val="303030"/>
                <w:sz w:val="20"/>
                <w:szCs w:val="20"/>
                <w:highlight w:val="white"/>
                <w:u w:val="single"/>
              </w:rPr>
              <w:t xml:space="preserve">Governance: </w:t>
            </w:r>
          </w:p>
          <w:p w14:paraId="7155BA92" w14:textId="77777777" w:rsidR="00B83B0B" w:rsidRDefault="005B55DD">
            <w:pPr>
              <w:widowControl w:val="0"/>
              <w:numPr>
                <w:ilvl w:val="1"/>
                <w:numId w:val="55"/>
              </w:numPr>
              <w:pBdr>
                <w:top w:val="nil"/>
                <w:left w:val="nil"/>
                <w:bottom w:val="nil"/>
                <w:right w:val="nil"/>
                <w:between w:val="nil"/>
              </w:pBdr>
              <w:spacing w:after="0" w:line="240" w:lineRule="auto"/>
              <w:rPr>
                <w:color w:val="303030"/>
                <w:sz w:val="20"/>
                <w:szCs w:val="20"/>
                <w:highlight w:val="white"/>
              </w:rPr>
            </w:pPr>
            <w:r>
              <w:rPr>
                <w:color w:val="303030"/>
                <w:sz w:val="20"/>
                <w:szCs w:val="20"/>
                <w:highlight w:val="white"/>
              </w:rPr>
              <w:t xml:space="preserve">Focus on accountability, calling for a </w:t>
            </w:r>
            <w:r>
              <w:rPr>
                <w:b/>
                <w:bCs/>
                <w:color w:val="303030"/>
                <w:sz w:val="20"/>
                <w:szCs w:val="20"/>
                <w:highlight w:val="white"/>
              </w:rPr>
              <w:t>"MEAL Framework"</w:t>
            </w:r>
            <w:r>
              <w:rPr>
                <w:color w:val="303030"/>
                <w:sz w:val="20"/>
                <w:szCs w:val="20"/>
                <w:highlight w:val="white"/>
              </w:rPr>
              <w:t xml:space="preserve"> (Monitoring, Evaluation, Assessment, and Learning) and "Continuous improvement" mechanisms.</w:t>
            </w:r>
          </w:p>
          <w:p w14:paraId="7155BA93" w14:textId="77777777" w:rsidR="00B83B0B" w:rsidRDefault="005B55DD">
            <w:pPr>
              <w:widowControl w:val="0"/>
              <w:numPr>
                <w:ilvl w:val="1"/>
                <w:numId w:val="55"/>
              </w:numPr>
              <w:pBdr>
                <w:top w:val="nil"/>
                <w:left w:val="nil"/>
                <w:bottom w:val="nil"/>
                <w:right w:val="nil"/>
                <w:between w:val="nil"/>
              </w:pBdr>
              <w:spacing w:after="0" w:line="240" w:lineRule="auto"/>
              <w:rPr>
                <w:color w:val="303030"/>
                <w:sz w:val="20"/>
                <w:szCs w:val="20"/>
                <w:highlight w:val="white"/>
              </w:rPr>
            </w:pPr>
            <w:r>
              <w:rPr>
                <w:color w:val="303030"/>
                <w:sz w:val="20"/>
                <w:szCs w:val="20"/>
                <w:highlight w:val="white"/>
              </w:rPr>
              <w:t xml:space="preserve">Correction of phrasing "Advocate on Council," suggesting it be replaced with </w:t>
            </w:r>
            <w:r>
              <w:rPr>
                <w:b/>
                <w:bCs/>
                <w:color w:val="303030"/>
                <w:sz w:val="20"/>
                <w:szCs w:val="20"/>
                <w:highlight w:val="white"/>
              </w:rPr>
              <w:t>"Championing"</w:t>
            </w:r>
            <w:r>
              <w:rPr>
                <w:color w:val="303030"/>
                <w:sz w:val="20"/>
                <w:szCs w:val="20"/>
                <w:highlight w:val="white"/>
              </w:rPr>
              <w:t xml:space="preserve"> priorities. </w:t>
            </w:r>
            <w:r>
              <w:rPr>
                <w:color w:val="303030"/>
                <w:sz w:val="20"/>
                <w:szCs w:val="20"/>
                <w:highlight w:val="white"/>
                <w:u w:val="single"/>
              </w:rPr>
              <w:t xml:space="preserve">New Action: </w:t>
            </w:r>
          </w:p>
          <w:p w14:paraId="7155BA94" w14:textId="77777777" w:rsidR="00B83B0B" w:rsidRDefault="005B55DD">
            <w:pPr>
              <w:widowControl w:val="0"/>
              <w:numPr>
                <w:ilvl w:val="1"/>
                <w:numId w:val="53"/>
              </w:numPr>
              <w:pBdr>
                <w:top w:val="nil"/>
                <w:left w:val="nil"/>
                <w:bottom w:val="nil"/>
                <w:right w:val="nil"/>
                <w:between w:val="nil"/>
              </w:pBdr>
              <w:spacing w:after="0" w:line="240" w:lineRule="auto"/>
              <w:rPr>
                <w:color w:val="303030"/>
                <w:sz w:val="20"/>
                <w:szCs w:val="20"/>
                <w:highlight w:val="white"/>
              </w:rPr>
            </w:pPr>
            <w:r>
              <w:rPr>
                <w:color w:val="303030"/>
                <w:sz w:val="20"/>
                <w:szCs w:val="20"/>
                <w:highlight w:val="white"/>
              </w:rPr>
              <w:t xml:space="preserve">A new action was proposed to explicitly state: </w:t>
            </w:r>
            <w:r>
              <w:rPr>
                <w:b/>
                <w:bCs/>
                <w:color w:val="303030"/>
                <w:sz w:val="20"/>
                <w:szCs w:val="20"/>
                <w:highlight w:val="white"/>
              </w:rPr>
              <w:t>"The local economy reflects the diversity of the community."</w:t>
            </w:r>
          </w:p>
        </w:tc>
      </w:tr>
    </w:tbl>
    <w:p w14:paraId="44513C47" w14:textId="77777777" w:rsidR="005B55DD" w:rsidRDefault="005B55DD">
      <w:pPr>
        <w:rPr>
          <w:b/>
          <w:bCs/>
          <w:color w:val="000000"/>
        </w:rPr>
      </w:pPr>
    </w:p>
    <w:p w14:paraId="7155BA96" w14:textId="43E85D54" w:rsidR="00B83B0B" w:rsidRDefault="005B55DD">
      <w:pPr>
        <w:rPr>
          <w:b/>
          <w:bCs/>
          <w:color w:val="000000"/>
        </w:rPr>
      </w:pPr>
      <w:r>
        <w:rPr>
          <w:b/>
          <w:bCs/>
          <w:color w:val="000000"/>
        </w:rPr>
        <w:t>Prioritisation</w:t>
      </w:r>
    </w:p>
    <w:p w14:paraId="7155BA97" w14:textId="77777777" w:rsidR="00B83B0B" w:rsidRDefault="005B55DD">
      <w:pPr>
        <w:rPr>
          <w:color w:val="000000"/>
        </w:rPr>
      </w:pPr>
      <w:r>
        <w:rPr>
          <w:color w:val="000000"/>
        </w:rPr>
        <w:t>In an additional activity, stakeholders reviewed the proposed themes to prioritise them. It is noted that Theme 2 (Belonging &amp; Community Connection) received the highest level of support, while Theme 5 (Representation &amp; Opportunity) received the lowest during the stakeholder voting session.</w:t>
      </w:r>
    </w:p>
    <w:p w14:paraId="7155BA98" w14:textId="77777777" w:rsidR="00B83B0B" w:rsidRDefault="005B55DD">
      <w:pPr>
        <w:spacing w:line="240" w:lineRule="auto"/>
        <w:rPr>
          <w:color w:val="000000"/>
        </w:rPr>
      </w:pPr>
      <w:r>
        <w:rPr>
          <w:color w:val="000000"/>
        </w:rPr>
        <w:t>• Theme 1 (Safe &amp; Cohesive): 2 votes</w:t>
      </w:r>
    </w:p>
    <w:p w14:paraId="7155BA99" w14:textId="77777777" w:rsidR="00B83B0B" w:rsidRDefault="005B55DD">
      <w:pPr>
        <w:spacing w:line="240" w:lineRule="auto"/>
        <w:rPr>
          <w:color w:val="000000"/>
        </w:rPr>
      </w:pPr>
      <w:r>
        <w:rPr>
          <w:color w:val="000000"/>
        </w:rPr>
        <w:t>• Theme 2 (Belonging &amp; Connection): 6 votes</w:t>
      </w:r>
    </w:p>
    <w:p w14:paraId="7155BA9A" w14:textId="77777777" w:rsidR="00B83B0B" w:rsidRDefault="005B55DD">
      <w:pPr>
        <w:spacing w:line="240" w:lineRule="auto"/>
        <w:rPr>
          <w:color w:val="000000"/>
        </w:rPr>
      </w:pPr>
      <w:r>
        <w:rPr>
          <w:color w:val="000000"/>
        </w:rPr>
        <w:t>• Theme 3 (Accessible Information): 2 votes</w:t>
      </w:r>
    </w:p>
    <w:p w14:paraId="7155BA9B" w14:textId="77777777" w:rsidR="00B83B0B" w:rsidRDefault="005B55DD">
      <w:pPr>
        <w:spacing w:line="240" w:lineRule="auto"/>
        <w:rPr>
          <w:color w:val="000000"/>
        </w:rPr>
      </w:pPr>
      <w:r>
        <w:rPr>
          <w:color w:val="000000"/>
        </w:rPr>
        <w:lastRenderedPageBreak/>
        <w:t>• Theme 4 (Diverse Port Phillip): 3 votes</w:t>
      </w:r>
    </w:p>
    <w:p w14:paraId="7155BA9C" w14:textId="77777777" w:rsidR="00B83B0B" w:rsidRDefault="005B55DD">
      <w:pPr>
        <w:spacing w:line="240" w:lineRule="auto"/>
        <w:rPr>
          <w:color w:val="000000"/>
        </w:rPr>
      </w:pPr>
      <w:r>
        <w:rPr>
          <w:color w:val="000000"/>
        </w:rPr>
        <w:t>• Theme 5 (Representation &amp; Opportunity): 0 vote</w:t>
      </w:r>
    </w:p>
    <w:p w14:paraId="7155BA9D" w14:textId="076909A5" w:rsidR="00B83B0B" w:rsidRDefault="005B55DD">
      <w:pPr>
        <w:pStyle w:val="Heading4"/>
      </w:pPr>
      <w:bookmarkStart w:id="28" w:name="_heading=h.a5d3k0kfi4pz" w:colFirst="0" w:colLast="0"/>
      <w:bookmarkEnd w:id="28"/>
      <w:r>
        <w:t>Workshop 4 (</w:t>
      </w:r>
      <w:r w:rsidR="00B07AD2">
        <w:t>Community members</w:t>
      </w:r>
      <w:r>
        <w:t>)</w:t>
      </w:r>
    </w:p>
    <w:p w14:paraId="7155BA9E" w14:textId="77777777" w:rsidR="00B83B0B" w:rsidRDefault="005B55DD">
      <w:pPr>
        <w:rPr>
          <w:color w:val="000000"/>
        </w:rPr>
      </w:pPr>
      <w:r>
        <w:rPr>
          <w:b/>
          <w:bCs/>
          <w:color w:val="000000"/>
        </w:rPr>
        <w:t xml:space="preserve">NOTE: </w:t>
      </w:r>
      <w:r>
        <w:rPr>
          <w:color w:val="000000"/>
        </w:rPr>
        <w:t>Slight adjustments to language were made based on feedback from Workshop 3.</w:t>
      </w:r>
    </w:p>
    <w:tbl>
      <w:tblPr>
        <w:tblStyle w:val="a7"/>
        <w:tblW w:w="985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15"/>
        <w:gridCol w:w="4020"/>
        <w:gridCol w:w="4320"/>
      </w:tblGrid>
      <w:tr w:rsidR="00B83B0B" w14:paraId="7155BAA2" w14:textId="77777777" w:rsidTr="1810B1AC">
        <w:trPr>
          <w:trHeight w:val="570"/>
        </w:trPr>
        <w:tc>
          <w:tcPr>
            <w:tcW w:w="1515" w:type="dxa"/>
            <w:tcMar>
              <w:top w:w="100" w:type="dxa"/>
              <w:left w:w="100" w:type="dxa"/>
              <w:bottom w:w="100" w:type="dxa"/>
              <w:right w:w="100" w:type="dxa"/>
            </w:tcMar>
          </w:tcPr>
          <w:p w14:paraId="7155BA9F" w14:textId="77777777" w:rsidR="00B83B0B" w:rsidRDefault="005B55DD">
            <w:pPr>
              <w:widowControl w:val="0"/>
              <w:spacing w:after="0" w:line="240" w:lineRule="auto"/>
              <w:rPr>
                <w:b/>
                <w:bCs/>
                <w:color w:val="000000"/>
              </w:rPr>
            </w:pPr>
            <w:r>
              <w:rPr>
                <w:b/>
                <w:bCs/>
                <w:color w:val="000000"/>
              </w:rPr>
              <w:t>Theme</w:t>
            </w:r>
          </w:p>
        </w:tc>
        <w:tc>
          <w:tcPr>
            <w:tcW w:w="4020" w:type="dxa"/>
            <w:tcMar>
              <w:top w:w="100" w:type="dxa"/>
              <w:left w:w="100" w:type="dxa"/>
              <w:bottom w:w="100" w:type="dxa"/>
              <w:right w:w="100" w:type="dxa"/>
            </w:tcMar>
          </w:tcPr>
          <w:p w14:paraId="7155BAA0" w14:textId="77777777" w:rsidR="00B83B0B" w:rsidRDefault="005B55DD">
            <w:pPr>
              <w:widowControl w:val="0"/>
              <w:spacing w:after="0" w:line="240" w:lineRule="auto"/>
              <w:rPr>
                <w:b/>
                <w:bCs/>
                <w:color w:val="000000"/>
              </w:rPr>
            </w:pPr>
            <w:r>
              <w:rPr>
                <w:b/>
                <w:bCs/>
                <w:color w:val="000000"/>
              </w:rPr>
              <w:t>Feedback on Name &amp; Strategic Intent</w:t>
            </w:r>
          </w:p>
        </w:tc>
        <w:tc>
          <w:tcPr>
            <w:tcW w:w="4320" w:type="dxa"/>
            <w:tcMar>
              <w:top w:w="100" w:type="dxa"/>
              <w:left w:w="100" w:type="dxa"/>
              <w:bottom w:w="100" w:type="dxa"/>
              <w:right w:w="100" w:type="dxa"/>
            </w:tcMar>
          </w:tcPr>
          <w:p w14:paraId="7155BAA1" w14:textId="77777777" w:rsidR="00B83B0B" w:rsidRDefault="005B55DD">
            <w:pPr>
              <w:widowControl w:val="0"/>
              <w:spacing w:after="0" w:line="240" w:lineRule="auto"/>
              <w:rPr>
                <w:b/>
                <w:bCs/>
                <w:color w:val="000000"/>
              </w:rPr>
            </w:pPr>
            <w:r>
              <w:rPr>
                <w:b/>
                <w:bCs/>
                <w:color w:val="000000"/>
              </w:rPr>
              <w:t>Feedback on Proposed Actions</w:t>
            </w:r>
          </w:p>
        </w:tc>
      </w:tr>
      <w:tr w:rsidR="00B83B0B" w14:paraId="7155BAB7" w14:textId="77777777" w:rsidTr="1810B1AC">
        <w:tc>
          <w:tcPr>
            <w:tcW w:w="1515" w:type="dxa"/>
            <w:tcMar>
              <w:top w:w="100" w:type="dxa"/>
              <w:left w:w="100" w:type="dxa"/>
              <w:bottom w:w="100" w:type="dxa"/>
              <w:right w:w="100" w:type="dxa"/>
            </w:tcMar>
          </w:tcPr>
          <w:p w14:paraId="7155BAA3" w14:textId="77777777" w:rsidR="00B83B0B" w:rsidRDefault="005B55DD">
            <w:pPr>
              <w:widowControl w:val="0"/>
              <w:spacing w:after="0" w:line="240" w:lineRule="auto"/>
              <w:rPr>
                <w:color w:val="000000"/>
                <w:sz w:val="20"/>
                <w:szCs w:val="20"/>
              </w:rPr>
            </w:pPr>
            <w:r>
              <w:rPr>
                <w:color w:val="000000"/>
                <w:sz w:val="20"/>
                <w:szCs w:val="20"/>
              </w:rPr>
              <w:t>Theme 1: Safe &amp; Cohesive Port Phillip</w:t>
            </w:r>
          </w:p>
        </w:tc>
        <w:tc>
          <w:tcPr>
            <w:tcW w:w="4020" w:type="dxa"/>
            <w:tcMar>
              <w:top w:w="100" w:type="dxa"/>
              <w:left w:w="100" w:type="dxa"/>
              <w:bottom w:w="100" w:type="dxa"/>
              <w:right w:w="100" w:type="dxa"/>
            </w:tcMar>
          </w:tcPr>
          <w:p w14:paraId="7155BAA4" w14:textId="77777777" w:rsidR="00B83B0B" w:rsidRDefault="005B55DD">
            <w:pPr>
              <w:numPr>
                <w:ilvl w:val="0"/>
                <w:numId w:val="44"/>
              </w:numPr>
              <w:spacing w:after="0"/>
              <w:rPr>
                <w:color w:val="000000"/>
                <w:sz w:val="20"/>
                <w:szCs w:val="20"/>
              </w:rPr>
            </w:pPr>
            <w:r>
              <w:rPr>
                <w:color w:val="000000"/>
                <w:sz w:val="20"/>
                <w:szCs w:val="20"/>
                <w:u w:val="single"/>
              </w:rPr>
              <w:t>Language and definitions</w:t>
            </w:r>
          </w:p>
          <w:p w14:paraId="7155BAA5" w14:textId="77777777" w:rsidR="00B83B0B" w:rsidRDefault="005B55DD">
            <w:pPr>
              <w:numPr>
                <w:ilvl w:val="1"/>
                <w:numId w:val="44"/>
              </w:numPr>
              <w:spacing w:after="0"/>
              <w:rPr>
                <w:color w:val="000000"/>
                <w:sz w:val="20"/>
                <w:szCs w:val="20"/>
              </w:rPr>
            </w:pPr>
            <w:r>
              <w:rPr>
                <w:color w:val="000000"/>
                <w:sz w:val="20"/>
                <w:szCs w:val="20"/>
              </w:rPr>
              <w:t>Request for glossary of terms to define safety.</w:t>
            </w:r>
          </w:p>
          <w:p w14:paraId="7155BAA6" w14:textId="77777777" w:rsidR="00B83B0B" w:rsidRDefault="005B55DD">
            <w:pPr>
              <w:numPr>
                <w:ilvl w:val="1"/>
                <w:numId w:val="44"/>
              </w:numPr>
              <w:spacing w:after="0"/>
              <w:rPr>
                <w:color w:val="000000"/>
                <w:sz w:val="20"/>
                <w:szCs w:val="20"/>
              </w:rPr>
            </w:pPr>
            <w:r>
              <w:rPr>
                <w:color w:val="000000"/>
                <w:sz w:val="20"/>
                <w:szCs w:val="20"/>
              </w:rPr>
              <w:t>Suggestion to incorporate the word ‘foster’ to take a proactive, strength-based approach.</w:t>
            </w:r>
          </w:p>
          <w:p w14:paraId="7155BAA7" w14:textId="77777777" w:rsidR="00B83B0B" w:rsidRDefault="00B83B0B">
            <w:pPr>
              <w:spacing w:after="0"/>
              <w:rPr>
                <w:sz w:val="20"/>
                <w:szCs w:val="20"/>
              </w:rPr>
            </w:pPr>
          </w:p>
          <w:p w14:paraId="7155BAA8" w14:textId="77777777" w:rsidR="00B83B0B" w:rsidRDefault="00B83B0B">
            <w:pPr>
              <w:spacing w:after="0"/>
              <w:rPr>
                <w:sz w:val="20"/>
                <w:szCs w:val="20"/>
              </w:rPr>
            </w:pPr>
          </w:p>
          <w:p w14:paraId="7155BAA9" w14:textId="77777777" w:rsidR="00B83B0B" w:rsidRDefault="005B55DD">
            <w:pPr>
              <w:numPr>
                <w:ilvl w:val="0"/>
                <w:numId w:val="44"/>
              </w:numPr>
              <w:spacing w:after="0"/>
              <w:rPr>
                <w:color w:val="000000"/>
                <w:sz w:val="20"/>
                <w:szCs w:val="20"/>
              </w:rPr>
            </w:pPr>
            <w:r>
              <w:rPr>
                <w:color w:val="000000"/>
                <w:sz w:val="20"/>
                <w:szCs w:val="20"/>
                <w:u w:val="single"/>
              </w:rPr>
              <w:t>Responsibility</w:t>
            </w:r>
            <w:r>
              <w:rPr>
                <w:color w:val="000000"/>
                <w:sz w:val="20"/>
                <w:szCs w:val="20"/>
              </w:rPr>
              <w:t xml:space="preserve"> </w:t>
            </w:r>
          </w:p>
          <w:p w14:paraId="7155BAAA" w14:textId="77777777" w:rsidR="00B83B0B" w:rsidRDefault="005B55DD">
            <w:pPr>
              <w:numPr>
                <w:ilvl w:val="1"/>
                <w:numId w:val="44"/>
              </w:numPr>
              <w:spacing w:after="0"/>
              <w:rPr>
                <w:color w:val="000000"/>
                <w:sz w:val="20"/>
                <w:szCs w:val="20"/>
              </w:rPr>
            </w:pPr>
            <w:r>
              <w:rPr>
                <w:color w:val="000000"/>
                <w:sz w:val="20"/>
                <w:szCs w:val="20"/>
              </w:rPr>
              <w:t>Questioned the accountability of the intent.</w:t>
            </w:r>
          </w:p>
          <w:p w14:paraId="7155BAAB" w14:textId="77777777" w:rsidR="00B83B0B" w:rsidRDefault="005B55DD">
            <w:pPr>
              <w:numPr>
                <w:ilvl w:val="0"/>
                <w:numId w:val="44"/>
              </w:numPr>
              <w:spacing w:after="0"/>
              <w:rPr>
                <w:color w:val="000000"/>
                <w:sz w:val="20"/>
                <w:szCs w:val="20"/>
              </w:rPr>
            </w:pPr>
            <w:r>
              <w:rPr>
                <w:color w:val="000000"/>
                <w:sz w:val="20"/>
                <w:szCs w:val="20"/>
                <w:u w:val="single"/>
              </w:rPr>
              <w:t>Clarity</w:t>
            </w:r>
          </w:p>
          <w:p w14:paraId="7155BAAC" w14:textId="77777777" w:rsidR="00B83B0B" w:rsidRDefault="005B55DD">
            <w:pPr>
              <w:numPr>
                <w:ilvl w:val="1"/>
                <w:numId w:val="44"/>
              </w:numPr>
              <w:spacing w:after="0"/>
              <w:rPr>
                <w:color w:val="000000"/>
                <w:sz w:val="20"/>
                <w:szCs w:val="20"/>
              </w:rPr>
            </w:pPr>
            <w:r>
              <w:rPr>
                <w:color w:val="000000"/>
                <w:sz w:val="20"/>
                <w:szCs w:val="20"/>
              </w:rPr>
              <w:t xml:space="preserve">Some felt the strategic intent was not clear how to action it. </w:t>
            </w:r>
          </w:p>
          <w:p w14:paraId="7155BAAD" w14:textId="77777777" w:rsidR="00B83B0B" w:rsidRDefault="005B55DD">
            <w:pPr>
              <w:numPr>
                <w:ilvl w:val="1"/>
                <w:numId w:val="44"/>
              </w:numPr>
              <w:rPr>
                <w:color w:val="000000"/>
                <w:sz w:val="20"/>
                <w:szCs w:val="20"/>
              </w:rPr>
            </w:pPr>
            <w:r>
              <w:rPr>
                <w:color w:val="000000"/>
                <w:sz w:val="20"/>
                <w:szCs w:val="20"/>
              </w:rPr>
              <w:t>Requested that ‘racism’ be addressed alongside ‘discrimination.’</w:t>
            </w:r>
          </w:p>
        </w:tc>
        <w:tc>
          <w:tcPr>
            <w:tcW w:w="4320" w:type="dxa"/>
            <w:tcMar>
              <w:top w:w="100" w:type="dxa"/>
              <w:left w:w="100" w:type="dxa"/>
              <w:bottom w:w="100" w:type="dxa"/>
              <w:right w:w="100" w:type="dxa"/>
            </w:tcMar>
          </w:tcPr>
          <w:p w14:paraId="7155BAAE" w14:textId="77777777" w:rsidR="00B83B0B" w:rsidRDefault="005B55DD">
            <w:pPr>
              <w:numPr>
                <w:ilvl w:val="0"/>
                <w:numId w:val="54"/>
              </w:numPr>
              <w:spacing w:after="0"/>
              <w:rPr>
                <w:color w:val="303030"/>
                <w:sz w:val="20"/>
                <w:szCs w:val="20"/>
                <w:highlight w:val="white"/>
              </w:rPr>
            </w:pPr>
            <w:r>
              <w:rPr>
                <w:color w:val="303030"/>
                <w:sz w:val="20"/>
                <w:szCs w:val="20"/>
                <w:highlight w:val="white"/>
                <w:u w:val="single"/>
              </w:rPr>
              <w:t>Transparency (Action 1)</w:t>
            </w:r>
          </w:p>
          <w:p w14:paraId="7155BAAF" w14:textId="77777777" w:rsidR="00B83B0B" w:rsidRDefault="005B55DD">
            <w:pPr>
              <w:numPr>
                <w:ilvl w:val="1"/>
                <w:numId w:val="54"/>
              </w:numPr>
              <w:spacing w:after="0"/>
              <w:rPr>
                <w:color w:val="303030"/>
                <w:sz w:val="20"/>
                <w:szCs w:val="20"/>
                <w:highlight w:val="white"/>
              </w:rPr>
            </w:pPr>
            <w:r>
              <w:rPr>
                <w:color w:val="303030"/>
                <w:sz w:val="20"/>
                <w:szCs w:val="20"/>
                <w:highlight w:val="white"/>
              </w:rPr>
              <w:t>Request to "promote transparency around the anti-racism strategy".</w:t>
            </w:r>
          </w:p>
          <w:p w14:paraId="7155BAB0" w14:textId="77777777" w:rsidR="00B83B0B" w:rsidRDefault="005B55DD">
            <w:pPr>
              <w:numPr>
                <w:ilvl w:val="1"/>
                <w:numId w:val="54"/>
              </w:numPr>
              <w:spacing w:after="0"/>
              <w:rPr>
                <w:color w:val="303030"/>
                <w:sz w:val="20"/>
                <w:szCs w:val="20"/>
                <w:highlight w:val="white"/>
              </w:rPr>
            </w:pPr>
            <w:r>
              <w:rPr>
                <w:color w:val="303030"/>
                <w:sz w:val="20"/>
                <w:szCs w:val="20"/>
                <w:highlight w:val="white"/>
              </w:rPr>
              <w:t>Question around the correct anti-racism mechanism to use as a first step (strategy, road map, statement etc).</w:t>
            </w:r>
          </w:p>
          <w:p w14:paraId="7155BAB1" w14:textId="77777777" w:rsidR="00B83B0B" w:rsidRDefault="00B83B0B">
            <w:pPr>
              <w:spacing w:after="0"/>
              <w:rPr>
                <w:color w:val="303030"/>
                <w:sz w:val="20"/>
                <w:szCs w:val="20"/>
                <w:highlight w:val="white"/>
              </w:rPr>
            </w:pPr>
          </w:p>
          <w:p w14:paraId="7155BAB2" w14:textId="77777777" w:rsidR="00B83B0B" w:rsidRDefault="005B55DD">
            <w:pPr>
              <w:numPr>
                <w:ilvl w:val="0"/>
                <w:numId w:val="64"/>
              </w:numPr>
              <w:spacing w:after="0"/>
              <w:rPr>
                <w:color w:val="303030"/>
                <w:sz w:val="20"/>
                <w:szCs w:val="20"/>
                <w:highlight w:val="white"/>
              </w:rPr>
            </w:pPr>
            <w:r>
              <w:rPr>
                <w:color w:val="303030"/>
                <w:sz w:val="20"/>
                <w:szCs w:val="20"/>
                <w:highlight w:val="white"/>
                <w:u w:val="single"/>
              </w:rPr>
              <w:t>Holistic Safety (Action 2):</w:t>
            </w:r>
          </w:p>
          <w:p w14:paraId="7155BAB3" w14:textId="77777777" w:rsidR="00B83B0B" w:rsidRDefault="005B55DD">
            <w:pPr>
              <w:numPr>
                <w:ilvl w:val="1"/>
                <w:numId w:val="64"/>
              </w:numPr>
              <w:spacing w:after="0"/>
              <w:rPr>
                <w:color w:val="303030"/>
                <w:sz w:val="20"/>
                <w:szCs w:val="20"/>
                <w:highlight w:val="white"/>
              </w:rPr>
            </w:pPr>
            <w:r>
              <w:rPr>
                <w:color w:val="303030"/>
                <w:sz w:val="20"/>
                <w:szCs w:val="20"/>
                <w:highlight w:val="white"/>
              </w:rPr>
              <w:t>Recognition that safety must be paired with cultural &amp; community activity, not just enforcement.</w:t>
            </w:r>
          </w:p>
          <w:p w14:paraId="7155BAB4" w14:textId="77777777" w:rsidR="00B83B0B" w:rsidRDefault="005B55DD">
            <w:pPr>
              <w:numPr>
                <w:ilvl w:val="1"/>
                <w:numId w:val="64"/>
              </w:numPr>
              <w:spacing w:after="0"/>
              <w:rPr>
                <w:color w:val="303030"/>
                <w:sz w:val="20"/>
                <w:szCs w:val="20"/>
                <w:highlight w:val="white"/>
              </w:rPr>
            </w:pPr>
            <w:r>
              <w:rPr>
                <w:color w:val="303030"/>
                <w:sz w:val="20"/>
                <w:szCs w:val="20"/>
                <w:highlight w:val="white"/>
              </w:rPr>
              <w:t>Suggestion to highlight welcoming spaces for newcomers.</w:t>
            </w:r>
          </w:p>
          <w:p w14:paraId="7155BAB5" w14:textId="77777777" w:rsidR="00B83B0B" w:rsidRDefault="005B55DD">
            <w:pPr>
              <w:numPr>
                <w:ilvl w:val="0"/>
                <w:numId w:val="64"/>
              </w:numPr>
              <w:spacing w:after="0"/>
              <w:rPr>
                <w:color w:val="303030"/>
                <w:sz w:val="20"/>
                <w:szCs w:val="20"/>
                <w:highlight w:val="white"/>
              </w:rPr>
            </w:pPr>
            <w:r>
              <w:rPr>
                <w:color w:val="303030"/>
                <w:sz w:val="20"/>
                <w:szCs w:val="20"/>
                <w:highlight w:val="white"/>
                <w:u w:val="single"/>
              </w:rPr>
              <w:t>Definitions (Action 4)</w:t>
            </w:r>
          </w:p>
          <w:p w14:paraId="7155BAB6" w14:textId="241CCD09" w:rsidR="00B83B0B" w:rsidRDefault="6A7F7378">
            <w:pPr>
              <w:numPr>
                <w:ilvl w:val="1"/>
                <w:numId w:val="64"/>
              </w:numPr>
              <w:rPr>
                <w:color w:val="303030"/>
                <w:sz w:val="20"/>
                <w:szCs w:val="20"/>
                <w:highlight w:val="white"/>
              </w:rPr>
            </w:pPr>
            <w:r w:rsidRPr="1810B1AC">
              <w:rPr>
                <w:color w:val="303030"/>
                <w:sz w:val="20"/>
                <w:szCs w:val="20"/>
                <w:highlight w:val="white"/>
              </w:rPr>
              <w:t xml:space="preserve">Requested more detail on </w:t>
            </w:r>
            <w:r w:rsidR="3DBB094E" w:rsidRPr="1810B1AC">
              <w:rPr>
                <w:color w:val="303030"/>
                <w:sz w:val="20"/>
                <w:szCs w:val="20"/>
                <w:highlight w:val="white"/>
              </w:rPr>
              <w:t>what partnership</w:t>
            </w:r>
            <w:r w:rsidRPr="1810B1AC">
              <w:rPr>
                <w:color w:val="303030"/>
                <w:sz w:val="20"/>
                <w:szCs w:val="20"/>
                <w:highlight w:val="white"/>
              </w:rPr>
              <w:t xml:space="preserve"> entails.</w:t>
            </w:r>
          </w:p>
        </w:tc>
      </w:tr>
      <w:tr w:rsidR="00B83B0B" w14:paraId="7155BAD3" w14:textId="77777777" w:rsidTr="1810B1AC">
        <w:tc>
          <w:tcPr>
            <w:tcW w:w="1515" w:type="dxa"/>
            <w:tcMar>
              <w:top w:w="100" w:type="dxa"/>
              <w:left w:w="100" w:type="dxa"/>
              <w:bottom w:w="100" w:type="dxa"/>
              <w:right w:w="100" w:type="dxa"/>
            </w:tcMar>
          </w:tcPr>
          <w:p w14:paraId="7155BAB8" w14:textId="77777777" w:rsidR="00B83B0B" w:rsidRDefault="005B55DD">
            <w:pPr>
              <w:widowControl w:val="0"/>
              <w:spacing w:after="0" w:line="240" w:lineRule="auto"/>
              <w:rPr>
                <w:color w:val="000000"/>
                <w:sz w:val="20"/>
                <w:szCs w:val="20"/>
              </w:rPr>
            </w:pPr>
            <w:r>
              <w:rPr>
                <w:color w:val="000000"/>
                <w:sz w:val="20"/>
                <w:szCs w:val="20"/>
              </w:rPr>
              <w:t>Theme 2: Belonging &amp; Community Connection</w:t>
            </w:r>
          </w:p>
        </w:tc>
        <w:tc>
          <w:tcPr>
            <w:tcW w:w="4020" w:type="dxa"/>
            <w:tcMar>
              <w:top w:w="100" w:type="dxa"/>
              <w:left w:w="100" w:type="dxa"/>
              <w:bottom w:w="100" w:type="dxa"/>
              <w:right w:w="100" w:type="dxa"/>
            </w:tcMar>
          </w:tcPr>
          <w:p w14:paraId="7155BAB9" w14:textId="77777777" w:rsidR="00B83B0B" w:rsidRDefault="005B55DD">
            <w:pPr>
              <w:numPr>
                <w:ilvl w:val="0"/>
                <w:numId w:val="67"/>
              </w:numPr>
              <w:spacing w:after="0"/>
              <w:rPr>
                <w:color w:val="000000"/>
                <w:sz w:val="20"/>
                <w:szCs w:val="20"/>
              </w:rPr>
            </w:pPr>
            <w:r>
              <w:rPr>
                <w:color w:val="000000"/>
                <w:sz w:val="20"/>
                <w:szCs w:val="20"/>
                <w:u w:val="single"/>
              </w:rPr>
              <w:t>Renaming for impact</w:t>
            </w:r>
          </w:p>
          <w:p w14:paraId="7155BABA" w14:textId="77777777" w:rsidR="00B83B0B" w:rsidRDefault="005B55DD">
            <w:pPr>
              <w:numPr>
                <w:ilvl w:val="1"/>
                <w:numId w:val="67"/>
              </w:numPr>
              <w:rPr>
                <w:color w:val="000000"/>
                <w:sz w:val="20"/>
                <w:szCs w:val="20"/>
              </w:rPr>
            </w:pPr>
            <w:r>
              <w:rPr>
                <w:color w:val="000000"/>
                <w:sz w:val="20"/>
                <w:szCs w:val="20"/>
              </w:rPr>
              <w:t>Suggestion to expand the name to ‘Belonging &amp; Community Emotional Connection’ to link with social cohesion.</w:t>
            </w:r>
          </w:p>
          <w:p w14:paraId="7155BABB" w14:textId="77777777" w:rsidR="00B83B0B" w:rsidRDefault="00B83B0B">
            <w:pPr>
              <w:ind w:left="900"/>
              <w:rPr>
                <w:color w:val="000000"/>
                <w:sz w:val="20"/>
                <w:szCs w:val="20"/>
              </w:rPr>
            </w:pPr>
          </w:p>
          <w:p w14:paraId="7155BABC" w14:textId="77777777" w:rsidR="00B83B0B" w:rsidRDefault="005B55DD">
            <w:pPr>
              <w:numPr>
                <w:ilvl w:val="0"/>
                <w:numId w:val="67"/>
              </w:numPr>
              <w:spacing w:after="0"/>
              <w:rPr>
                <w:color w:val="000000"/>
                <w:sz w:val="20"/>
                <w:szCs w:val="20"/>
              </w:rPr>
            </w:pPr>
            <w:r>
              <w:rPr>
                <w:color w:val="303030"/>
                <w:sz w:val="20"/>
                <w:szCs w:val="20"/>
                <w:highlight w:val="white"/>
                <w:u w:val="single"/>
              </w:rPr>
              <w:t>Strength-Based Language</w:t>
            </w:r>
          </w:p>
          <w:p w14:paraId="7155BABD" w14:textId="73AEBAF5" w:rsidR="00B83B0B" w:rsidRDefault="6A7F7378">
            <w:pPr>
              <w:numPr>
                <w:ilvl w:val="1"/>
                <w:numId w:val="67"/>
              </w:numPr>
              <w:spacing w:after="0"/>
              <w:rPr>
                <w:color w:val="000000"/>
                <w:sz w:val="20"/>
                <w:szCs w:val="20"/>
              </w:rPr>
            </w:pPr>
            <w:r w:rsidRPr="1810B1AC">
              <w:rPr>
                <w:color w:val="303030"/>
                <w:sz w:val="20"/>
                <w:szCs w:val="20"/>
                <w:highlight w:val="white"/>
              </w:rPr>
              <w:t xml:space="preserve">Challenged the word "isolation" in the intent, suggesting to "take a </w:t>
            </w:r>
            <w:r w:rsidR="551C8C97" w:rsidRPr="1810B1AC">
              <w:rPr>
                <w:color w:val="303030"/>
                <w:sz w:val="20"/>
                <w:szCs w:val="20"/>
                <w:highlight w:val="white"/>
              </w:rPr>
              <w:t>strengths-based</w:t>
            </w:r>
            <w:r w:rsidRPr="1810B1AC">
              <w:rPr>
                <w:color w:val="303030"/>
                <w:sz w:val="20"/>
                <w:szCs w:val="20"/>
                <w:highlight w:val="white"/>
              </w:rPr>
              <w:t xml:space="preserve"> approach instead" and warning the intent should "not [be] too idealistic."</w:t>
            </w:r>
          </w:p>
          <w:p w14:paraId="7155BABE" w14:textId="77777777" w:rsidR="00B83B0B" w:rsidRDefault="005B55DD">
            <w:pPr>
              <w:numPr>
                <w:ilvl w:val="0"/>
                <w:numId w:val="67"/>
              </w:numPr>
              <w:spacing w:after="0"/>
              <w:rPr>
                <w:color w:val="303030"/>
                <w:sz w:val="20"/>
                <w:szCs w:val="20"/>
                <w:highlight w:val="white"/>
              </w:rPr>
            </w:pPr>
            <w:r>
              <w:rPr>
                <w:color w:val="303030"/>
                <w:sz w:val="20"/>
                <w:szCs w:val="20"/>
                <w:highlight w:val="white"/>
                <w:u w:val="single"/>
              </w:rPr>
              <w:t>Target Demographics:</w:t>
            </w:r>
          </w:p>
          <w:p w14:paraId="7155BABF" w14:textId="77777777" w:rsidR="00B83B0B" w:rsidRDefault="005B55DD">
            <w:pPr>
              <w:numPr>
                <w:ilvl w:val="1"/>
                <w:numId w:val="67"/>
              </w:numPr>
              <w:spacing w:after="0"/>
              <w:rPr>
                <w:color w:val="303030"/>
                <w:sz w:val="20"/>
                <w:szCs w:val="20"/>
                <w:highlight w:val="white"/>
              </w:rPr>
            </w:pPr>
            <w:r>
              <w:rPr>
                <w:color w:val="303030"/>
                <w:sz w:val="20"/>
                <w:szCs w:val="20"/>
                <w:highlight w:val="white"/>
              </w:rPr>
              <w:t>The intent specifically mentions "ethnic minorities" and "stressing new arrivals &amp; their needs."</w:t>
            </w:r>
          </w:p>
          <w:p w14:paraId="7155BAC0" w14:textId="77777777" w:rsidR="00B83B0B" w:rsidRDefault="00B83B0B">
            <w:pPr>
              <w:spacing w:after="0"/>
              <w:rPr>
                <w:color w:val="303030"/>
                <w:sz w:val="20"/>
                <w:szCs w:val="20"/>
                <w:highlight w:val="white"/>
              </w:rPr>
            </w:pPr>
          </w:p>
          <w:p w14:paraId="7155BAC1" w14:textId="77777777" w:rsidR="00B83B0B" w:rsidRDefault="00B83B0B">
            <w:pPr>
              <w:spacing w:after="0"/>
              <w:rPr>
                <w:color w:val="303030"/>
                <w:sz w:val="20"/>
                <w:szCs w:val="20"/>
                <w:highlight w:val="white"/>
              </w:rPr>
            </w:pPr>
          </w:p>
          <w:p w14:paraId="7155BAC2" w14:textId="77777777" w:rsidR="00B83B0B" w:rsidRDefault="005B55DD">
            <w:pPr>
              <w:numPr>
                <w:ilvl w:val="0"/>
                <w:numId w:val="51"/>
              </w:numPr>
              <w:spacing w:after="0"/>
              <w:rPr>
                <w:color w:val="303030"/>
                <w:sz w:val="20"/>
                <w:szCs w:val="20"/>
                <w:highlight w:val="white"/>
              </w:rPr>
            </w:pPr>
            <w:r>
              <w:rPr>
                <w:color w:val="303030"/>
                <w:sz w:val="20"/>
                <w:szCs w:val="20"/>
                <w:highlight w:val="white"/>
                <w:u w:val="single"/>
              </w:rPr>
              <w:t>Year-Round Visibility</w:t>
            </w:r>
          </w:p>
          <w:p w14:paraId="7155BAC3" w14:textId="77777777" w:rsidR="00B83B0B" w:rsidRDefault="005B55DD">
            <w:pPr>
              <w:numPr>
                <w:ilvl w:val="1"/>
                <w:numId w:val="51"/>
              </w:numPr>
              <w:rPr>
                <w:color w:val="303030"/>
                <w:sz w:val="20"/>
                <w:szCs w:val="20"/>
                <w:highlight w:val="white"/>
              </w:rPr>
            </w:pPr>
            <w:r>
              <w:rPr>
                <w:color w:val="303030"/>
                <w:sz w:val="20"/>
                <w:szCs w:val="20"/>
                <w:highlight w:val="white"/>
              </w:rPr>
              <w:t>Emphasised that "year-round cultural visibility is needed, not just festivals" and should focus on "Flourishing communities built on a rich history &amp; data."</w:t>
            </w:r>
          </w:p>
        </w:tc>
        <w:tc>
          <w:tcPr>
            <w:tcW w:w="4320" w:type="dxa"/>
            <w:tcMar>
              <w:top w:w="100" w:type="dxa"/>
              <w:left w:w="100" w:type="dxa"/>
              <w:bottom w:w="100" w:type="dxa"/>
              <w:right w:w="100" w:type="dxa"/>
            </w:tcMar>
          </w:tcPr>
          <w:p w14:paraId="7155BAC4" w14:textId="77777777" w:rsidR="00B83B0B" w:rsidRDefault="005B55DD">
            <w:pPr>
              <w:widowControl w:val="0"/>
              <w:numPr>
                <w:ilvl w:val="0"/>
                <w:numId w:val="47"/>
              </w:numPr>
              <w:spacing w:after="0" w:line="240" w:lineRule="auto"/>
              <w:rPr>
                <w:color w:val="303030"/>
                <w:sz w:val="20"/>
                <w:szCs w:val="20"/>
                <w:highlight w:val="white"/>
              </w:rPr>
            </w:pPr>
            <w:r>
              <w:rPr>
                <w:color w:val="303030"/>
                <w:sz w:val="20"/>
                <w:szCs w:val="20"/>
                <w:highlight w:val="white"/>
                <w:u w:val="single"/>
              </w:rPr>
              <w:lastRenderedPageBreak/>
              <w:t>Accountability (Action 1)</w:t>
            </w:r>
          </w:p>
          <w:p w14:paraId="7155BAC5" w14:textId="77777777" w:rsidR="00B83B0B" w:rsidRDefault="005B55DD">
            <w:pPr>
              <w:widowControl w:val="0"/>
              <w:numPr>
                <w:ilvl w:val="1"/>
                <w:numId w:val="47"/>
              </w:numPr>
              <w:spacing w:after="0" w:line="240" w:lineRule="auto"/>
              <w:rPr>
                <w:color w:val="303030"/>
                <w:sz w:val="20"/>
                <w:szCs w:val="20"/>
                <w:highlight w:val="white"/>
              </w:rPr>
            </w:pPr>
            <w:r>
              <w:rPr>
                <w:color w:val="303030"/>
                <w:sz w:val="20"/>
                <w:szCs w:val="20"/>
                <w:highlight w:val="white"/>
              </w:rPr>
              <w:t>Strong demand to "Sharpen the relationship between advice given &amp; advice enacted" and "Increase accountability &amp; make transparent the impact of advice on council."</w:t>
            </w:r>
          </w:p>
          <w:p w14:paraId="7155BAC6" w14:textId="77777777" w:rsidR="00B83B0B" w:rsidRDefault="00B83B0B">
            <w:pPr>
              <w:widowControl w:val="0"/>
              <w:spacing w:after="0" w:line="240" w:lineRule="auto"/>
              <w:rPr>
                <w:color w:val="303030"/>
                <w:sz w:val="20"/>
                <w:szCs w:val="20"/>
                <w:highlight w:val="white"/>
              </w:rPr>
            </w:pPr>
          </w:p>
          <w:p w14:paraId="7155BAC7" w14:textId="77777777" w:rsidR="00B83B0B" w:rsidRDefault="005B55DD">
            <w:pPr>
              <w:widowControl w:val="0"/>
              <w:numPr>
                <w:ilvl w:val="0"/>
                <w:numId w:val="4"/>
              </w:numPr>
              <w:spacing w:after="0" w:line="240" w:lineRule="auto"/>
              <w:rPr>
                <w:color w:val="303030"/>
                <w:sz w:val="20"/>
                <w:szCs w:val="20"/>
                <w:highlight w:val="white"/>
              </w:rPr>
            </w:pPr>
            <w:r>
              <w:rPr>
                <w:color w:val="303030"/>
                <w:sz w:val="20"/>
                <w:szCs w:val="20"/>
                <w:highlight w:val="white"/>
                <w:u w:val="single"/>
              </w:rPr>
              <w:t>Representation (Action 1 and Action 4)</w:t>
            </w:r>
          </w:p>
          <w:p w14:paraId="7155BAC8" w14:textId="77777777" w:rsidR="00B83B0B" w:rsidRDefault="005B55DD">
            <w:pPr>
              <w:widowControl w:val="0"/>
              <w:numPr>
                <w:ilvl w:val="1"/>
                <w:numId w:val="4"/>
              </w:numPr>
              <w:spacing w:after="0" w:line="240" w:lineRule="auto"/>
              <w:rPr>
                <w:color w:val="303030"/>
                <w:sz w:val="20"/>
                <w:szCs w:val="20"/>
                <w:highlight w:val="white"/>
              </w:rPr>
            </w:pPr>
            <w:r>
              <w:rPr>
                <w:color w:val="303030"/>
                <w:sz w:val="20"/>
                <w:szCs w:val="20"/>
                <w:highlight w:val="white"/>
              </w:rPr>
              <w:t>Some noted the current advisory structure is "Not representative.”</w:t>
            </w:r>
          </w:p>
          <w:p w14:paraId="7155BAC9" w14:textId="77777777" w:rsidR="00B83B0B" w:rsidRDefault="005B55DD">
            <w:pPr>
              <w:widowControl w:val="0"/>
              <w:numPr>
                <w:ilvl w:val="1"/>
                <w:numId w:val="4"/>
              </w:numPr>
              <w:spacing w:after="0" w:line="240" w:lineRule="auto"/>
              <w:rPr>
                <w:color w:val="303030"/>
                <w:sz w:val="20"/>
                <w:szCs w:val="20"/>
                <w:highlight w:val="white"/>
              </w:rPr>
            </w:pPr>
            <w:r>
              <w:rPr>
                <w:color w:val="303030"/>
                <w:sz w:val="20"/>
                <w:szCs w:val="20"/>
                <w:highlight w:val="white"/>
              </w:rPr>
              <w:t xml:space="preserve">Called for "Agility and more input from diverse communities." </w:t>
            </w:r>
          </w:p>
          <w:p w14:paraId="7155BACA" w14:textId="77777777" w:rsidR="00B83B0B" w:rsidRDefault="005B55DD">
            <w:pPr>
              <w:widowControl w:val="0"/>
              <w:numPr>
                <w:ilvl w:val="1"/>
                <w:numId w:val="4"/>
              </w:numPr>
              <w:spacing w:after="0" w:line="240" w:lineRule="auto"/>
              <w:rPr>
                <w:color w:val="303030"/>
                <w:sz w:val="20"/>
                <w:szCs w:val="20"/>
                <w:highlight w:val="white"/>
              </w:rPr>
            </w:pPr>
            <w:r>
              <w:rPr>
                <w:color w:val="303030"/>
                <w:sz w:val="20"/>
                <w:szCs w:val="20"/>
                <w:highlight w:val="white"/>
              </w:rPr>
              <w:t>Request to interrogate "why certain groups haven't been consulted? who's missing?" and "Build connections between unrepresented gaps."</w:t>
            </w:r>
          </w:p>
          <w:p w14:paraId="7155BACB" w14:textId="77777777" w:rsidR="00B83B0B" w:rsidRDefault="00B83B0B">
            <w:pPr>
              <w:widowControl w:val="0"/>
              <w:spacing w:after="0" w:line="240" w:lineRule="auto"/>
              <w:rPr>
                <w:color w:val="303030"/>
                <w:sz w:val="20"/>
                <w:szCs w:val="20"/>
                <w:highlight w:val="white"/>
              </w:rPr>
            </w:pPr>
          </w:p>
          <w:p w14:paraId="7155BACC" w14:textId="77777777" w:rsidR="00B83B0B" w:rsidRDefault="00B83B0B">
            <w:pPr>
              <w:widowControl w:val="0"/>
              <w:spacing w:after="0" w:line="240" w:lineRule="auto"/>
              <w:rPr>
                <w:color w:val="303030"/>
                <w:sz w:val="20"/>
                <w:szCs w:val="20"/>
                <w:highlight w:val="white"/>
              </w:rPr>
            </w:pPr>
          </w:p>
          <w:p w14:paraId="7155BACD" w14:textId="77777777" w:rsidR="00B83B0B" w:rsidRDefault="005B55DD">
            <w:pPr>
              <w:widowControl w:val="0"/>
              <w:numPr>
                <w:ilvl w:val="0"/>
                <w:numId w:val="62"/>
              </w:numPr>
              <w:spacing w:after="0" w:line="240" w:lineRule="auto"/>
              <w:rPr>
                <w:color w:val="303030"/>
                <w:sz w:val="20"/>
                <w:szCs w:val="20"/>
                <w:highlight w:val="white"/>
              </w:rPr>
            </w:pPr>
            <w:r>
              <w:rPr>
                <w:color w:val="303030"/>
                <w:sz w:val="20"/>
                <w:szCs w:val="20"/>
                <w:highlight w:val="white"/>
                <w:u w:val="single"/>
              </w:rPr>
              <w:t>Intersectionality (Action 3)</w:t>
            </w:r>
          </w:p>
          <w:p w14:paraId="7155BACE" w14:textId="77777777" w:rsidR="00B83B0B" w:rsidRDefault="005B55DD">
            <w:pPr>
              <w:widowControl w:val="0"/>
              <w:numPr>
                <w:ilvl w:val="1"/>
                <w:numId w:val="62"/>
              </w:numPr>
              <w:spacing w:after="0" w:line="240" w:lineRule="auto"/>
              <w:rPr>
                <w:color w:val="303030"/>
                <w:sz w:val="20"/>
                <w:szCs w:val="20"/>
                <w:highlight w:val="white"/>
              </w:rPr>
            </w:pPr>
            <w:r>
              <w:rPr>
                <w:color w:val="303030"/>
                <w:sz w:val="20"/>
                <w:szCs w:val="20"/>
                <w:highlight w:val="white"/>
              </w:rPr>
              <w:t>Specifically requested adding "women" to the target groups and urged Council to account for intersectionality.</w:t>
            </w:r>
          </w:p>
          <w:p w14:paraId="7155BACF" w14:textId="77777777" w:rsidR="00B83B0B" w:rsidRDefault="00B83B0B">
            <w:pPr>
              <w:widowControl w:val="0"/>
              <w:spacing w:after="0" w:line="240" w:lineRule="auto"/>
              <w:rPr>
                <w:color w:val="303030"/>
                <w:sz w:val="20"/>
                <w:szCs w:val="20"/>
                <w:highlight w:val="white"/>
              </w:rPr>
            </w:pPr>
          </w:p>
          <w:p w14:paraId="7155BAD0" w14:textId="77777777" w:rsidR="00B83B0B" w:rsidRDefault="005B55DD" w:rsidP="00A73574">
            <w:pPr>
              <w:widowControl w:val="0"/>
              <w:numPr>
                <w:ilvl w:val="0"/>
                <w:numId w:val="75"/>
              </w:numPr>
              <w:spacing w:after="0" w:line="240" w:lineRule="auto"/>
              <w:rPr>
                <w:color w:val="303030"/>
                <w:sz w:val="20"/>
                <w:szCs w:val="20"/>
                <w:highlight w:val="white"/>
              </w:rPr>
            </w:pPr>
            <w:r>
              <w:rPr>
                <w:color w:val="303030"/>
                <w:sz w:val="20"/>
                <w:szCs w:val="20"/>
                <w:highlight w:val="white"/>
                <w:u w:val="single"/>
              </w:rPr>
              <w:t xml:space="preserve"> Evaluating Feedback (Action 4)</w:t>
            </w:r>
            <w:r>
              <w:rPr>
                <w:b/>
                <w:bCs/>
                <w:color w:val="303030"/>
                <w:sz w:val="20"/>
                <w:szCs w:val="20"/>
                <w:highlight w:val="white"/>
              </w:rPr>
              <w:t>:</w:t>
            </w:r>
            <w:r>
              <w:rPr>
                <w:color w:val="303030"/>
                <w:sz w:val="20"/>
                <w:szCs w:val="20"/>
                <w:highlight w:val="white"/>
              </w:rPr>
              <w:t xml:space="preserve"> </w:t>
            </w:r>
          </w:p>
          <w:p w14:paraId="7155BAD1" w14:textId="77777777" w:rsidR="00B83B0B" w:rsidRDefault="005B55DD" w:rsidP="00A73574">
            <w:pPr>
              <w:widowControl w:val="0"/>
              <w:numPr>
                <w:ilvl w:val="1"/>
                <w:numId w:val="75"/>
              </w:numPr>
              <w:spacing w:after="0" w:line="240" w:lineRule="auto"/>
              <w:rPr>
                <w:color w:val="303030"/>
                <w:sz w:val="20"/>
                <w:szCs w:val="20"/>
                <w:highlight w:val="white"/>
              </w:rPr>
            </w:pPr>
            <w:r>
              <w:rPr>
                <w:color w:val="303030"/>
                <w:sz w:val="20"/>
                <w:szCs w:val="20"/>
                <w:highlight w:val="white"/>
              </w:rPr>
              <w:t>Dislike of the term ‘feedback loops’, suggestion for a clearer framework such as "PDCA (plan, do, act, check)" as a positive, constructive alternative.</w:t>
            </w:r>
          </w:p>
          <w:p w14:paraId="7155BAD2" w14:textId="77777777" w:rsidR="00B83B0B" w:rsidRDefault="005B55DD" w:rsidP="00A73574">
            <w:pPr>
              <w:widowControl w:val="0"/>
              <w:numPr>
                <w:ilvl w:val="1"/>
                <w:numId w:val="75"/>
              </w:numPr>
              <w:spacing w:after="0" w:line="240" w:lineRule="auto"/>
              <w:rPr>
                <w:color w:val="303030"/>
                <w:sz w:val="20"/>
                <w:szCs w:val="20"/>
                <w:highlight w:val="white"/>
              </w:rPr>
            </w:pPr>
            <w:r>
              <w:rPr>
                <w:color w:val="303030"/>
                <w:sz w:val="20"/>
                <w:szCs w:val="20"/>
                <w:highlight w:val="white"/>
              </w:rPr>
              <w:t>Participants heavily emphasised measurement.</w:t>
            </w:r>
          </w:p>
        </w:tc>
      </w:tr>
      <w:tr w:rsidR="00B83B0B" w14:paraId="7155BAE5" w14:textId="77777777" w:rsidTr="1810B1AC">
        <w:tc>
          <w:tcPr>
            <w:tcW w:w="1515" w:type="dxa"/>
            <w:tcMar>
              <w:top w:w="100" w:type="dxa"/>
              <w:left w:w="100" w:type="dxa"/>
              <w:bottom w:w="100" w:type="dxa"/>
              <w:right w:w="100" w:type="dxa"/>
            </w:tcMar>
          </w:tcPr>
          <w:p w14:paraId="7155BAD4" w14:textId="77777777" w:rsidR="00B83B0B" w:rsidRDefault="005B55DD">
            <w:pPr>
              <w:widowControl w:val="0"/>
              <w:spacing w:after="0" w:line="240" w:lineRule="auto"/>
              <w:rPr>
                <w:color w:val="000000"/>
                <w:sz w:val="20"/>
                <w:szCs w:val="20"/>
              </w:rPr>
            </w:pPr>
            <w:r>
              <w:rPr>
                <w:color w:val="000000"/>
                <w:sz w:val="20"/>
                <w:szCs w:val="20"/>
              </w:rPr>
              <w:lastRenderedPageBreak/>
              <w:t>Theme 3: Accessible Information &amp; Trusted Support</w:t>
            </w:r>
          </w:p>
        </w:tc>
        <w:tc>
          <w:tcPr>
            <w:tcW w:w="4020" w:type="dxa"/>
            <w:tcMar>
              <w:top w:w="100" w:type="dxa"/>
              <w:left w:w="100" w:type="dxa"/>
              <w:bottom w:w="100" w:type="dxa"/>
              <w:right w:w="100" w:type="dxa"/>
            </w:tcMar>
          </w:tcPr>
          <w:p w14:paraId="7155BAD5" w14:textId="77777777" w:rsidR="00B83B0B" w:rsidRDefault="005B55DD">
            <w:pPr>
              <w:numPr>
                <w:ilvl w:val="0"/>
                <w:numId w:val="6"/>
              </w:numPr>
              <w:spacing w:after="0"/>
              <w:rPr>
                <w:color w:val="303030"/>
                <w:sz w:val="20"/>
                <w:szCs w:val="20"/>
                <w:highlight w:val="white"/>
              </w:rPr>
            </w:pPr>
            <w:r>
              <w:rPr>
                <w:color w:val="303030"/>
                <w:sz w:val="20"/>
                <w:szCs w:val="20"/>
                <w:highlight w:val="white"/>
                <w:u w:val="single"/>
              </w:rPr>
              <w:t xml:space="preserve">Inclusivity </w:t>
            </w:r>
          </w:p>
          <w:p w14:paraId="7155BAD6" w14:textId="77777777" w:rsidR="00B83B0B" w:rsidRDefault="005B55DD">
            <w:pPr>
              <w:numPr>
                <w:ilvl w:val="1"/>
                <w:numId w:val="6"/>
              </w:numPr>
              <w:spacing w:after="0"/>
              <w:rPr>
                <w:color w:val="303030"/>
                <w:sz w:val="20"/>
                <w:szCs w:val="20"/>
                <w:highlight w:val="white"/>
              </w:rPr>
            </w:pPr>
            <w:r>
              <w:rPr>
                <w:color w:val="303030"/>
                <w:sz w:val="20"/>
                <w:szCs w:val="20"/>
                <w:highlight w:val="white"/>
              </w:rPr>
              <w:t xml:space="preserve">Request to explicitly add </w:t>
            </w:r>
            <w:r>
              <w:rPr>
                <w:b/>
                <w:bCs/>
                <w:color w:val="303030"/>
                <w:sz w:val="20"/>
                <w:szCs w:val="20"/>
                <w:highlight w:val="white"/>
              </w:rPr>
              <w:t>"</w:t>
            </w:r>
            <w:r>
              <w:rPr>
                <w:color w:val="303030"/>
                <w:sz w:val="20"/>
                <w:szCs w:val="20"/>
                <w:highlight w:val="white"/>
              </w:rPr>
              <w:t>for everyone” to the theme name.</w:t>
            </w:r>
          </w:p>
          <w:p w14:paraId="7155BAD7" w14:textId="77777777" w:rsidR="00B83B0B" w:rsidRDefault="005B55DD">
            <w:pPr>
              <w:numPr>
                <w:ilvl w:val="0"/>
                <w:numId w:val="56"/>
              </w:numPr>
              <w:spacing w:after="0"/>
              <w:rPr>
                <w:color w:val="303030"/>
                <w:sz w:val="20"/>
                <w:szCs w:val="20"/>
                <w:highlight w:val="white"/>
              </w:rPr>
            </w:pPr>
            <w:r>
              <w:rPr>
                <w:color w:val="303030"/>
                <w:sz w:val="20"/>
                <w:szCs w:val="20"/>
                <w:highlight w:val="white"/>
                <w:u w:val="single"/>
              </w:rPr>
              <w:t>Promoting Awareness:</w:t>
            </w:r>
          </w:p>
          <w:p w14:paraId="7155BAD8" w14:textId="77777777" w:rsidR="00B83B0B" w:rsidRDefault="005B55DD">
            <w:pPr>
              <w:numPr>
                <w:ilvl w:val="1"/>
                <w:numId w:val="56"/>
              </w:numPr>
              <w:rPr>
                <w:color w:val="303030"/>
                <w:sz w:val="20"/>
                <w:szCs w:val="20"/>
                <w:highlight w:val="white"/>
              </w:rPr>
            </w:pPr>
            <w:r>
              <w:rPr>
                <w:color w:val="303030"/>
                <w:sz w:val="20"/>
                <w:szCs w:val="20"/>
                <w:highlight w:val="white"/>
              </w:rPr>
              <w:lastRenderedPageBreak/>
              <w:t>Suggestion to expand the strategic intent to actively "Promote awareness" alongside ensuring services are barrier-free.</w:t>
            </w:r>
          </w:p>
        </w:tc>
        <w:tc>
          <w:tcPr>
            <w:tcW w:w="4320" w:type="dxa"/>
            <w:tcMar>
              <w:top w:w="100" w:type="dxa"/>
              <w:left w:w="100" w:type="dxa"/>
              <w:bottom w:w="100" w:type="dxa"/>
              <w:right w:w="100" w:type="dxa"/>
            </w:tcMar>
          </w:tcPr>
          <w:p w14:paraId="7155BAD9" w14:textId="77777777" w:rsidR="00B83B0B" w:rsidRDefault="005B55DD">
            <w:pPr>
              <w:widowControl w:val="0"/>
              <w:numPr>
                <w:ilvl w:val="0"/>
                <w:numId w:val="56"/>
              </w:numPr>
              <w:spacing w:after="0" w:line="240" w:lineRule="auto"/>
              <w:rPr>
                <w:color w:val="303030"/>
                <w:sz w:val="20"/>
                <w:szCs w:val="20"/>
                <w:highlight w:val="white"/>
              </w:rPr>
            </w:pPr>
            <w:r>
              <w:rPr>
                <w:color w:val="303030"/>
                <w:sz w:val="20"/>
                <w:szCs w:val="20"/>
                <w:highlight w:val="white"/>
                <w:u w:val="single"/>
              </w:rPr>
              <w:lastRenderedPageBreak/>
              <w:t>Strong support for Hub Locations and Language Access Policy (Action 1 and 2)</w:t>
            </w:r>
          </w:p>
          <w:p w14:paraId="7155BADA" w14:textId="77777777" w:rsidR="00B83B0B" w:rsidRDefault="005B55DD">
            <w:pPr>
              <w:widowControl w:val="0"/>
              <w:numPr>
                <w:ilvl w:val="1"/>
                <w:numId w:val="56"/>
              </w:numPr>
              <w:spacing w:after="0" w:line="240" w:lineRule="auto"/>
              <w:rPr>
                <w:color w:val="303030"/>
                <w:sz w:val="20"/>
                <w:szCs w:val="20"/>
                <w:highlight w:val="white"/>
              </w:rPr>
            </w:pPr>
            <w:r>
              <w:rPr>
                <w:color w:val="303030"/>
                <w:sz w:val="20"/>
                <w:szCs w:val="20"/>
                <w:highlight w:val="white"/>
              </w:rPr>
              <w:t>Emphasis on identifying "what the first places new arrivals go to engage.”</w:t>
            </w:r>
          </w:p>
          <w:p w14:paraId="7155BADB" w14:textId="77777777" w:rsidR="00B83B0B" w:rsidRDefault="005B55DD">
            <w:pPr>
              <w:widowControl w:val="0"/>
              <w:numPr>
                <w:ilvl w:val="1"/>
                <w:numId w:val="56"/>
              </w:numPr>
              <w:spacing w:after="0" w:line="240" w:lineRule="auto"/>
              <w:rPr>
                <w:color w:val="303030"/>
                <w:sz w:val="20"/>
                <w:szCs w:val="20"/>
                <w:highlight w:val="white"/>
              </w:rPr>
            </w:pPr>
            <w:r>
              <w:rPr>
                <w:color w:val="303030"/>
                <w:sz w:val="20"/>
                <w:szCs w:val="20"/>
                <w:highlight w:val="white"/>
              </w:rPr>
              <w:t xml:space="preserve">Request that hubs be "multilingual / accessible (IT) </w:t>
            </w:r>
            <w:r>
              <w:rPr>
                <w:color w:val="303030"/>
                <w:sz w:val="20"/>
                <w:szCs w:val="20"/>
                <w:highlight w:val="white"/>
              </w:rPr>
              <w:lastRenderedPageBreak/>
              <w:t>hubs" catering to those of non-English speaking background.</w:t>
            </w:r>
          </w:p>
          <w:p w14:paraId="7155BADC" w14:textId="77777777" w:rsidR="00B83B0B" w:rsidRDefault="005B55DD">
            <w:pPr>
              <w:widowControl w:val="0"/>
              <w:numPr>
                <w:ilvl w:val="1"/>
                <w:numId w:val="56"/>
              </w:numPr>
              <w:spacing w:after="0" w:line="240" w:lineRule="auto"/>
              <w:rPr>
                <w:color w:val="303030"/>
                <w:sz w:val="20"/>
                <w:szCs w:val="20"/>
                <w:highlight w:val="white"/>
              </w:rPr>
            </w:pPr>
            <w:r>
              <w:rPr>
                <w:color w:val="303030"/>
                <w:sz w:val="20"/>
                <w:szCs w:val="20"/>
                <w:highlight w:val="white"/>
              </w:rPr>
              <w:t>A specific addition was made to Action 1 to ensure "professional" translation and interpreting across Council services.</w:t>
            </w:r>
          </w:p>
          <w:p w14:paraId="7155BADD" w14:textId="77777777" w:rsidR="00B83B0B" w:rsidRDefault="00B83B0B">
            <w:pPr>
              <w:widowControl w:val="0"/>
              <w:spacing w:after="0" w:line="240" w:lineRule="auto"/>
              <w:rPr>
                <w:b/>
                <w:bCs/>
                <w:color w:val="303030"/>
                <w:sz w:val="20"/>
                <w:szCs w:val="20"/>
                <w:highlight w:val="white"/>
              </w:rPr>
            </w:pPr>
          </w:p>
          <w:p w14:paraId="7155BADE" w14:textId="77777777" w:rsidR="00B83B0B" w:rsidRDefault="005B55DD">
            <w:pPr>
              <w:widowControl w:val="0"/>
              <w:numPr>
                <w:ilvl w:val="0"/>
                <w:numId w:val="52"/>
              </w:numPr>
              <w:spacing w:after="0" w:line="240" w:lineRule="auto"/>
              <w:rPr>
                <w:color w:val="303030"/>
                <w:sz w:val="20"/>
                <w:szCs w:val="20"/>
                <w:highlight w:val="white"/>
              </w:rPr>
            </w:pPr>
            <w:r>
              <w:rPr>
                <w:color w:val="303030"/>
                <w:sz w:val="20"/>
                <w:szCs w:val="20"/>
                <w:highlight w:val="white"/>
                <w:u w:val="single"/>
              </w:rPr>
              <w:t xml:space="preserve">Orientation Phrasing (Action 4): </w:t>
            </w:r>
          </w:p>
          <w:p w14:paraId="7155BADF" w14:textId="77777777" w:rsidR="00B83B0B" w:rsidRDefault="005B55DD">
            <w:pPr>
              <w:widowControl w:val="0"/>
              <w:numPr>
                <w:ilvl w:val="1"/>
                <w:numId w:val="52"/>
              </w:numPr>
              <w:spacing w:after="0" w:line="240" w:lineRule="auto"/>
              <w:rPr>
                <w:color w:val="303030"/>
                <w:sz w:val="20"/>
                <w:szCs w:val="20"/>
                <w:highlight w:val="white"/>
              </w:rPr>
            </w:pPr>
            <w:r>
              <w:rPr>
                <w:color w:val="303030"/>
                <w:sz w:val="20"/>
                <w:szCs w:val="20"/>
                <w:highlight w:val="white"/>
              </w:rPr>
              <w:t>The language "orientation programme" was flagged as potentially "off putting."</w:t>
            </w:r>
          </w:p>
          <w:p w14:paraId="7155BAE0" w14:textId="77777777" w:rsidR="00B83B0B" w:rsidRDefault="6A7F7378">
            <w:pPr>
              <w:widowControl w:val="0"/>
              <w:numPr>
                <w:ilvl w:val="0"/>
                <w:numId w:val="68"/>
              </w:numPr>
              <w:spacing w:after="0" w:line="240" w:lineRule="auto"/>
              <w:ind w:left="810"/>
              <w:rPr>
                <w:color w:val="303030"/>
                <w:sz w:val="20"/>
                <w:szCs w:val="20"/>
                <w:highlight w:val="white"/>
              </w:rPr>
            </w:pPr>
            <w:r w:rsidRPr="1810B1AC">
              <w:rPr>
                <w:color w:val="303030"/>
                <w:sz w:val="20"/>
                <w:szCs w:val="20"/>
                <w:highlight w:val="white"/>
              </w:rPr>
              <w:t xml:space="preserve">Participants also questioned target definitions, asking </w:t>
            </w:r>
            <w:bookmarkStart w:id="29" w:name="_Int_hsEBI2cM"/>
            <w:r w:rsidRPr="1810B1AC">
              <w:rPr>
                <w:color w:val="303030"/>
                <w:sz w:val="20"/>
                <w:szCs w:val="20"/>
                <w:highlight w:val="white"/>
              </w:rPr>
              <w:t>who  ‘</w:t>
            </w:r>
            <w:bookmarkEnd w:id="29"/>
            <w:r w:rsidRPr="1810B1AC">
              <w:rPr>
                <w:color w:val="303030"/>
                <w:sz w:val="20"/>
                <w:szCs w:val="20"/>
                <w:highlight w:val="white"/>
              </w:rPr>
              <w:t>new residents’ refers to.</w:t>
            </w:r>
          </w:p>
          <w:p w14:paraId="7155BAE1" w14:textId="77777777" w:rsidR="00B83B0B" w:rsidRDefault="00B83B0B">
            <w:pPr>
              <w:widowControl w:val="0"/>
              <w:spacing w:after="0" w:line="240" w:lineRule="auto"/>
              <w:rPr>
                <w:color w:val="303030"/>
                <w:sz w:val="20"/>
                <w:szCs w:val="20"/>
                <w:highlight w:val="white"/>
              </w:rPr>
            </w:pPr>
          </w:p>
          <w:p w14:paraId="7155BAE2" w14:textId="77777777" w:rsidR="00B83B0B" w:rsidRDefault="005B55DD">
            <w:pPr>
              <w:widowControl w:val="0"/>
              <w:numPr>
                <w:ilvl w:val="0"/>
                <w:numId w:val="42"/>
              </w:numPr>
              <w:spacing w:after="0" w:line="240" w:lineRule="auto"/>
              <w:rPr>
                <w:color w:val="303030"/>
                <w:sz w:val="20"/>
                <w:szCs w:val="20"/>
                <w:highlight w:val="white"/>
              </w:rPr>
            </w:pPr>
            <w:r>
              <w:rPr>
                <w:color w:val="303030"/>
                <w:sz w:val="20"/>
                <w:szCs w:val="20"/>
                <w:highlight w:val="white"/>
                <w:u w:val="single"/>
              </w:rPr>
              <w:t xml:space="preserve"> Refining Programs (Action 3):</w:t>
            </w:r>
          </w:p>
          <w:p w14:paraId="7155BAE3" w14:textId="77777777" w:rsidR="00B83B0B" w:rsidRDefault="005B55DD">
            <w:pPr>
              <w:widowControl w:val="0"/>
              <w:numPr>
                <w:ilvl w:val="1"/>
                <w:numId w:val="42"/>
              </w:numPr>
              <w:spacing w:after="0" w:line="240" w:lineRule="auto"/>
              <w:rPr>
                <w:color w:val="303030"/>
                <w:sz w:val="20"/>
                <w:szCs w:val="20"/>
                <w:highlight w:val="white"/>
              </w:rPr>
            </w:pPr>
            <w:r>
              <w:rPr>
                <w:color w:val="303030"/>
                <w:sz w:val="20"/>
                <w:szCs w:val="20"/>
                <w:highlight w:val="white"/>
              </w:rPr>
              <w:t xml:space="preserve"> This action was noted as "Too vague."</w:t>
            </w:r>
          </w:p>
          <w:p w14:paraId="7155BAE4" w14:textId="77777777" w:rsidR="00B83B0B" w:rsidRDefault="005B55DD">
            <w:pPr>
              <w:widowControl w:val="0"/>
              <w:numPr>
                <w:ilvl w:val="1"/>
                <w:numId w:val="42"/>
              </w:numPr>
              <w:spacing w:after="0" w:line="240" w:lineRule="auto"/>
              <w:rPr>
                <w:color w:val="303030"/>
                <w:sz w:val="20"/>
                <w:szCs w:val="20"/>
                <w:highlight w:val="white"/>
              </w:rPr>
            </w:pPr>
            <w:r>
              <w:rPr>
                <w:color w:val="303030"/>
                <w:sz w:val="20"/>
                <w:szCs w:val="20"/>
                <w:highlight w:val="white"/>
              </w:rPr>
              <w:t>Feedback suggested shifting the focus from addressing the "risk of exclusion" to actively asking to "facilitate inclusion?" through "tailored funded programs + facilities" for "specific communities."</w:t>
            </w:r>
          </w:p>
        </w:tc>
      </w:tr>
      <w:tr w:rsidR="00B83B0B" w14:paraId="7155BB01" w14:textId="77777777" w:rsidTr="1810B1AC">
        <w:tc>
          <w:tcPr>
            <w:tcW w:w="1515" w:type="dxa"/>
            <w:tcMar>
              <w:top w:w="100" w:type="dxa"/>
              <w:left w:w="100" w:type="dxa"/>
              <w:bottom w:w="100" w:type="dxa"/>
              <w:right w:w="100" w:type="dxa"/>
            </w:tcMar>
          </w:tcPr>
          <w:p w14:paraId="7155BAE6" w14:textId="77777777" w:rsidR="00B83B0B" w:rsidRDefault="005B55DD">
            <w:pPr>
              <w:widowControl w:val="0"/>
              <w:spacing w:after="0" w:line="240" w:lineRule="auto"/>
              <w:rPr>
                <w:color w:val="000000"/>
                <w:sz w:val="20"/>
                <w:szCs w:val="20"/>
              </w:rPr>
            </w:pPr>
            <w:r>
              <w:rPr>
                <w:color w:val="000000"/>
                <w:sz w:val="20"/>
                <w:szCs w:val="20"/>
              </w:rPr>
              <w:lastRenderedPageBreak/>
              <w:t>Theme 4: Enabling Diverse communities</w:t>
            </w:r>
          </w:p>
        </w:tc>
        <w:tc>
          <w:tcPr>
            <w:tcW w:w="4020" w:type="dxa"/>
            <w:tcMar>
              <w:top w:w="100" w:type="dxa"/>
              <w:left w:w="100" w:type="dxa"/>
              <w:bottom w:w="100" w:type="dxa"/>
              <w:right w:w="100" w:type="dxa"/>
            </w:tcMar>
          </w:tcPr>
          <w:p w14:paraId="7155BAE7" w14:textId="77777777" w:rsidR="00B83B0B" w:rsidRDefault="005B55DD">
            <w:pPr>
              <w:numPr>
                <w:ilvl w:val="0"/>
                <w:numId w:val="8"/>
              </w:numPr>
              <w:spacing w:after="0"/>
              <w:rPr>
                <w:color w:val="000000"/>
                <w:sz w:val="20"/>
                <w:szCs w:val="20"/>
              </w:rPr>
            </w:pPr>
            <w:r>
              <w:rPr>
                <w:color w:val="000000"/>
                <w:sz w:val="20"/>
                <w:szCs w:val="20"/>
                <w:u w:val="single"/>
              </w:rPr>
              <w:t>Positioning</w:t>
            </w:r>
          </w:p>
          <w:p w14:paraId="7155BAE8" w14:textId="77777777" w:rsidR="00B83B0B" w:rsidRDefault="005B55DD">
            <w:pPr>
              <w:numPr>
                <w:ilvl w:val="1"/>
                <w:numId w:val="8"/>
              </w:numPr>
              <w:spacing w:after="0"/>
              <w:rPr>
                <w:color w:val="000000"/>
                <w:sz w:val="20"/>
                <w:szCs w:val="20"/>
              </w:rPr>
            </w:pPr>
            <w:r>
              <w:rPr>
                <w:color w:val="000000"/>
                <w:sz w:val="20"/>
                <w:szCs w:val="20"/>
              </w:rPr>
              <w:t>Preference from one resident that this be the first theme.</w:t>
            </w:r>
          </w:p>
          <w:p w14:paraId="7155BAE9" w14:textId="77777777" w:rsidR="00B83B0B" w:rsidRDefault="00B83B0B">
            <w:pPr>
              <w:spacing w:after="0"/>
              <w:rPr>
                <w:sz w:val="20"/>
                <w:szCs w:val="20"/>
                <w:u w:val="single"/>
              </w:rPr>
            </w:pPr>
          </w:p>
          <w:p w14:paraId="7155BAEA" w14:textId="77777777" w:rsidR="00B83B0B" w:rsidRDefault="005B55DD">
            <w:pPr>
              <w:numPr>
                <w:ilvl w:val="0"/>
                <w:numId w:val="2"/>
              </w:numPr>
              <w:spacing w:after="0"/>
              <w:rPr>
                <w:color w:val="000000"/>
                <w:sz w:val="20"/>
                <w:szCs w:val="20"/>
              </w:rPr>
            </w:pPr>
            <w:r>
              <w:rPr>
                <w:color w:val="000000"/>
                <w:sz w:val="20"/>
                <w:szCs w:val="20"/>
                <w:u w:val="single"/>
              </w:rPr>
              <w:t>Language</w:t>
            </w:r>
          </w:p>
          <w:p w14:paraId="7155BAEB" w14:textId="77777777" w:rsidR="00B83B0B" w:rsidRDefault="005B55DD">
            <w:pPr>
              <w:numPr>
                <w:ilvl w:val="1"/>
                <w:numId w:val="2"/>
              </w:numPr>
              <w:spacing w:after="0"/>
              <w:rPr>
                <w:color w:val="000000"/>
                <w:sz w:val="20"/>
                <w:szCs w:val="20"/>
              </w:rPr>
            </w:pPr>
            <w:r>
              <w:rPr>
                <w:color w:val="000000"/>
                <w:sz w:val="20"/>
                <w:szCs w:val="20"/>
              </w:rPr>
              <w:t>Some critique of the word ‘enabling’, challenging this by stating “But I already feel enabled.”</w:t>
            </w:r>
          </w:p>
          <w:p w14:paraId="7155BAEC" w14:textId="567E57D3" w:rsidR="00B83B0B" w:rsidRDefault="6A7F7378">
            <w:pPr>
              <w:numPr>
                <w:ilvl w:val="1"/>
                <w:numId w:val="2"/>
              </w:numPr>
              <w:spacing w:after="0"/>
              <w:rPr>
                <w:color w:val="000000"/>
                <w:sz w:val="20"/>
                <w:szCs w:val="20"/>
              </w:rPr>
            </w:pPr>
            <w:r w:rsidRPr="1810B1AC">
              <w:rPr>
                <w:color w:val="000000" w:themeColor="text1"/>
                <w:sz w:val="20"/>
                <w:szCs w:val="20"/>
              </w:rPr>
              <w:t xml:space="preserve">Suggestions for alternatives </w:t>
            </w:r>
            <w:r w:rsidR="547CBCEB" w:rsidRPr="1810B1AC">
              <w:rPr>
                <w:color w:val="000000" w:themeColor="text1"/>
                <w:sz w:val="20"/>
                <w:szCs w:val="20"/>
              </w:rPr>
              <w:t>included empowering</w:t>
            </w:r>
            <w:r w:rsidR="25546AAE" w:rsidRPr="1810B1AC">
              <w:rPr>
                <w:color w:val="000000" w:themeColor="text1"/>
                <w:sz w:val="20"/>
                <w:szCs w:val="20"/>
              </w:rPr>
              <w:t xml:space="preserve">. </w:t>
            </w:r>
            <w:r w:rsidR="25546AAE" w:rsidRPr="1810B1AC">
              <w:rPr>
                <w:color w:val="000000" w:themeColor="text1"/>
                <w:sz w:val="20"/>
                <w:szCs w:val="20"/>
              </w:rPr>
              <w:lastRenderedPageBreak/>
              <w:t>Suggestion</w:t>
            </w:r>
            <w:r w:rsidRPr="1810B1AC">
              <w:rPr>
                <w:color w:val="000000" w:themeColor="text1"/>
                <w:sz w:val="20"/>
                <w:szCs w:val="20"/>
              </w:rPr>
              <w:t xml:space="preserve"> to incorporate ‘life-long learning community.</w:t>
            </w:r>
          </w:p>
          <w:p w14:paraId="7155BAED" w14:textId="77777777" w:rsidR="00B83B0B" w:rsidRDefault="00B83B0B">
            <w:pPr>
              <w:spacing w:after="0"/>
              <w:rPr>
                <w:color w:val="303030"/>
                <w:sz w:val="20"/>
                <w:szCs w:val="20"/>
                <w:highlight w:val="white"/>
                <w:u w:val="single"/>
              </w:rPr>
            </w:pPr>
          </w:p>
          <w:p w14:paraId="7155BAEE" w14:textId="77777777" w:rsidR="00B83B0B" w:rsidRDefault="005B55DD" w:rsidP="00A73574">
            <w:pPr>
              <w:numPr>
                <w:ilvl w:val="0"/>
                <w:numId w:val="74"/>
              </w:numPr>
              <w:spacing w:after="0"/>
              <w:rPr>
                <w:color w:val="303030"/>
                <w:sz w:val="20"/>
                <w:szCs w:val="20"/>
                <w:highlight w:val="white"/>
              </w:rPr>
            </w:pPr>
            <w:r>
              <w:rPr>
                <w:color w:val="303030"/>
                <w:sz w:val="20"/>
                <w:szCs w:val="20"/>
                <w:highlight w:val="white"/>
                <w:u w:val="single"/>
              </w:rPr>
              <w:t>Refining Intent</w:t>
            </w:r>
          </w:p>
          <w:p w14:paraId="7155BAEF" w14:textId="77777777" w:rsidR="00B83B0B" w:rsidRDefault="005B55DD" w:rsidP="00A73574">
            <w:pPr>
              <w:numPr>
                <w:ilvl w:val="1"/>
                <w:numId w:val="74"/>
              </w:numPr>
              <w:spacing w:after="0"/>
              <w:rPr>
                <w:color w:val="303030"/>
                <w:sz w:val="20"/>
                <w:szCs w:val="20"/>
                <w:highlight w:val="white"/>
              </w:rPr>
            </w:pPr>
            <w:r>
              <w:rPr>
                <w:color w:val="303030"/>
                <w:sz w:val="20"/>
                <w:szCs w:val="20"/>
                <w:highlight w:val="white"/>
              </w:rPr>
              <w:t xml:space="preserve">Edits were made directly to the text to include "participation" (alongside celebration) and "decision-making" (alongside education and events). </w:t>
            </w:r>
          </w:p>
          <w:p w14:paraId="7155BAF0" w14:textId="77777777" w:rsidR="00B83B0B" w:rsidRDefault="005B55DD" w:rsidP="00A73574">
            <w:pPr>
              <w:numPr>
                <w:ilvl w:val="1"/>
                <w:numId w:val="74"/>
              </w:numPr>
              <w:spacing w:after="0"/>
              <w:rPr>
                <w:color w:val="303030"/>
                <w:sz w:val="20"/>
                <w:szCs w:val="20"/>
                <w:highlight w:val="white"/>
              </w:rPr>
            </w:pPr>
            <w:r>
              <w:rPr>
                <w:color w:val="303030"/>
                <w:sz w:val="20"/>
                <w:szCs w:val="20"/>
                <w:highlight w:val="white"/>
              </w:rPr>
              <w:t>Notes also emphasised "Making cultures visible for the benefit of all" and building "flourishing communities."</w:t>
            </w:r>
          </w:p>
        </w:tc>
        <w:tc>
          <w:tcPr>
            <w:tcW w:w="4320" w:type="dxa"/>
            <w:tcMar>
              <w:top w:w="100" w:type="dxa"/>
              <w:left w:w="100" w:type="dxa"/>
              <w:bottom w:w="100" w:type="dxa"/>
              <w:right w:w="100" w:type="dxa"/>
            </w:tcMar>
          </w:tcPr>
          <w:p w14:paraId="7155BAF1" w14:textId="77777777" w:rsidR="00B83B0B" w:rsidRDefault="005B55DD">
            <w:pPr>
              <w:widowControl w:val="0"/>
              <w:numPr>
                <w:ilvl w:val="0"/>
                <w:numId w:val="46"/>
              </w:numPr>
              <w:spacing w:after="0" w:line="240" w:lineRule="auto"/>
              <w:rPr>
                <w:color w:val="000000"/>
                <w:sz w:val="20"/>
                <w:szCs w:val="20"/>
              </w:rPr>
            </w:pPr>
            <w:r>
              <w:rPr>
                <w:color w:val="303030"/>
                <w:sz w:val="20"/>
                <w:szCs w:val="20"/>
                <w:highlight w:val="white"/>
                <w:u w:val="single"/>
              </w:rPr>
              <w:lastRenderedPageBreak/>
              <w:t>Calendar Visibility (Action 1)</w:t>
            </w:r>
            <w:r>
              <w:rPr>
                <w:b/>
                <w:bCs/>
                <w:color w:val="303030"/>
                <w:sz w:val="20"/>
                <w:szCs w:val="20"/>
                <w:highlight w:val="white"/>
              </w:rPr>
              <w:t>:</w:t>
            </w:r>
            <w:r>
              <w:rPr>
                <w:color w:val="303030"/>
                <w:sz w:val="20"/>
                <w:szCs w:val="20"/>
                <w:highlight w:val="white"/>
              </w:rPr>
              <w:t xml:space="preserve"> </w:t>
            </w:r>
          </w:p>
          <w:p w14:paraId="7155BAF2" w14:textId="77777777" w:rsidR="00B83B0B" w:rsidRDefault="005B55DD">
            <w:pPr>
              <w:widowControl w:val="0"/>
              <w:numPr>
                <w:ilvl w:val="1"/>
                <w:numId w:val="46"/>
              </w:numPr>
              <w:spacing w:after="0" w:line="240" w:lineRule="auto"/>
              <w:rPr>
                <w:color w:val="000000"/>
                <w:sz w:val="20"/>
                <w:szCs w:val="20"/>
              </w:rPr>
            </w:pPr>
            <w:r>
              <w:rPr>
                <w:color w:val="303030"/>
                <w:sz w:val="20"/>
                <w:szCs w:val="20"/>
                <w:highlight w:val="white"/>
              </w:rPr>
              <w:t xml:space="preserve">Participants added that Council must "Develop </w:t>
            </w:r>
            <w:r>
              <w:rPr>
                <w:b/>
                <w:bCs/>
                <w:color w:val="303030"/>
                <w:sz w:val="20"/>
                <w:szCs w:val="20"/>
                <w:highlight w:val="white"/>
              </w:rPr>
              <w:t>and maintain</w:t>
            </w:r>
            <w:r>
              <w:rPr>
                <w:color w:val="303030"/>
                <w:sz w:val="20"/>
                <w:szCs w:val="20"/>
                <w:highlight w:val="white"/>
              </w:rPr>
              <w:t xml:space="preserve">" the calendar. </w:t>
            </w:r>
          </w:p>
          <w:p w14:paraId="7155BAF3" w14:textId="53A97B36" w:rsidR="00B83B0B" w:rsidRDefault="6A7F7378">
            <w:pPr>
              <w:widowControl w:val="0"/>
              <w:numPr>
                <w:ilvl w:val="1"/>
                <w:numId w:val="46"/>
              </w:numPr>
              <w:spacing w:after="0" w:line="240" w:lineRule="auto"/>
              <w:rPr>
                <w:color w:val="000000"/>
                <w:sz w:val="20"/>
                <w:szCs w:val="20"/>
              </w:rPr>
            </w:pPr>
            <w:r w:rsidRPr="1810B1AC">
              <w:rPr>
                <w:color w:val="303030"/>
                <w:sz w:val="20"/>
                <w:szCs w:val="20"/>
                <w:highlight w:val="white"/>
              </w:rPr>
              <w:t xml:space="preserve">There was a strong call for offline promotion, suggesting "Printed versions of the calendar in key locations </w:t>
            </w:r>
            <w:r w:rsidR="2F223E6A" w:rsidRPr="1810B1AC">
              <w:rPr>
                <w:color w:val="303030"/>
                <w:sz w:val="20"/>
                <w:szCs w:val="20"/>
                <w:highlight w:val="white"/>
              </w:rPr>
              <w:t>e.g.</w:t>
            </w:r>
            <w:r w:rsidRPr="1810B1AC">
              <w:rPr>
                <w:color w:val="303030"/>
                <w:sz w:val="20"/>
                <w:szCs w:val="20"/>
                <w:highlight w:val="white"/>
              </w:rPr>
              <w:t xml:space="preserve"> at shopping centres" and "Increasing awareness”</w:t>
            </w:r>
          </w:p>
          <w:p w14:paraId="7155BAF4" w14:textId="77777777" w:rsidR="00B83B0B" w:rsidRDefault="00B83B0B">
            <w:pPr>
              <w:widowControl w:val="0"/>
              <w:spacing w:after="0" w:line="240" w:lineRule="auto"/>
              <w:rPr>
                <w:color w:val="303030"/>
                <w:sz w:val="20"/>
                <w:szCs w:val="20"/>
                <w:highlight w:val="white"/>
                <w:u w:val="single"/>
              </w:rPr>
            </w:pPr>
          </w:p>
          <w:p w14:paraId="7155BAF5" w14:textId="77777777" w:rsidR="00B83B0B" w:rsidRDefault="005B55DD">
            <w:pPr>
              <w:widowControl w:val="0"/>
              <w:numPr>
                <w:ilvl w:val="0"/>
                <w:numId w:val="45"/>
              </w:numPr>
              <w:spacing w:after="0" w:line="240" w:lineRule="auto"/>
              <w:rPr>
                <w:color w:val="303030"/>
                <w:sz w:val="20"/>
                <w:szCs w:val="20"/>
                <w:highlight w:val="white"/>
              </w:rPr>
            </w:pPr>
            <w:r>
              <w:rPr>
                <w:color w:val="303030"/>
                <w:sz w:val="20"/>
                <w:szCs w:val="20"/>
                <w:highlight w:val="white"/>
                <w:u w:val="single"/>
              </w:rPr>
              <w:t>Grant Transparency &amp; Tokenism (Action 2):</w:t>
            </w:r>
            <w:r>
              <w:rPr>
                <w:color w:val="303030"/>
                <w:sz w:val="20"/>
                <w:szCs w:val="20"/>
                <w:highlight w:val="white"/>
              </w:rPr>
              <w:t xml:space="preserve"> </w:t>
            </w:r>
          </w:p>
          <w:p w14:paraId="7155BAF6" w14:textId="77777777" w:rsidR="00B83B0B" w:rsidRDefault="005B55DD">
            <w:pPr>
              <w:widowControl w:val="0"/>
              <w:numPr>
                <w:ilvl w:val="1"/>
                <w:numId w:val="46"/>
              </w:numPr>
              <w:spacing w:after="0" w:line="240" w:lineRule="auto"/>
              <w:rPr>
                <w:color w:val="000000"/>
                <w:sz w:val="20"/>
                <w:szCs w:val="20"/>
              </w:rPr>
            </w:pPr>
            <w:r>
              <w:rPr>
                <w:color w:val="303030"/>
                <w:sz w:val="20"/>
                <w:szCs w:val="20"/>
                <w:highlight w:val="white"/>
              </w:rPr>
              <w:t>Participants asked for a clear "Framework for deciding," questioning "How are grants allocated? By whom?"</w:t>
            </w:r>
          </w:p>
          <w:p w14:paraId="7155BAF7" w14:textId="4463001A" w:rsidR="00B83B0B" w:rsidRDefault="6A7F7378">
            <w:pPr>
              <w:widowControl w:val="0"/>
              <w:numPr>
                <w:ilvl w:val="1"/>
                <w:numId w:val="46"/>
              </w:numPr>
              <w:spacing w:after="0" w:line="240" w:lineRule="auto"/>
              <w:rPr>
                <w:color w:val="000000"/>
                <w:sz w:val="20"/>
                <w:szCs w:val="20"/>
              </w:rPr>
            </w:pPr>
            <w:r w:rsidRPr="1810B1AC">
              <w:rPr>
                <w:color w:val="303030"/>
                <w:sz w:val="20"/>
                <w:szCs w:val="20"/>
                <w:highlight w:val="white"/>
              </w:rPr>
              <w:lastRenderedPageBreak/>
              <w:t xml:space="preserve"> They also explicitly warned against reducing multiculturalism to "'spaghetti &amp; polka' </w:t>
            </w:r>
            <w:r w:rsidR="3DA97E36" w:rsidRPr="1810B1AC">
              <w:rPr>
                <w:color w:val="303030"/>
                <w:sz w:val="20"/>
                <w:szCs w:val="20"/>
                <w:highlight w:val="white"/>
              </w:rPr>
              <w:t>i.e.</w:t>
            </w:r>
            <w:r w:rsidRPr="1810B1AC">
              <w:rPr>
                <w:color w:val="303030"/>
                <w:sz w:val="20"/>
                <w:szCs w:val="20"/>
                <w:highlight w:val="white"/>
              </w:rPr>
              <w:t xml:space="preserve"> tokenistic cliche events."</w:t>
            </w:r>
          </w:p>
          <w:p w14:paraId="7155BAF8" w14:textId="77777777" w:rsidR="00B83B0B" w:rsidRDefault="00B83B0B">
            <w:pPr>
              <w:widowControl w:val="0"/>
              <w:spacing w:after="0" w:line="240" w:lineRule="auto"/>
              <w:rPr>
                <w:color w:val="303030"/>
                <w:sz w:val="20"/>
                <w:szCs w:val="20"/>
                <w:highlight w:val="white"/>
                <w:u w:val="single"/>
              </w:rPr>
            </w:pPr>
          </w:p>
          <w:p w14:paraId="7155BAF9" w14:textId="77777777" w:rsidR="00B83B0B" w:rsidRDefault="005B55DD">
            <w:pPr>
              <w:widowControl w:val="0"/>
              <w:numPr>
                <w:ilvl w:val="0"/>
                <w:numId w:val="63"/>
              </w:numPr>
              <w:spacing w:after="0" w:line="240" w:lineRule="auto"/>
              <w:rPr>
                <w:color w:val="303030"/>
                <w:sz w:val="20"/>
                <w:szCs w:val="20"/>
                <w:highlight w:val="white"/>
              </w:rPr>
            </w:pPr>
            <w:r>
              <w:rPr>
                <w:color w:val="303030"/>
                <w:sz w:val="20"/>
                <w:szCs w:val="20"/>
                <w:highlight w:val="white"/>
                <w:u w:val="single"/>
              </w:rPr>
              <w:t>Storytelling &amp; Coordination (Action 3):</w:t>
            </w:r>
          </w:p>
          <w:p w14:paraId="7155BAFA" w14:textId="6D07AB7A" w:rsidR="00B83B0B" w:rsidRDefault="005B55DD">
            <w:pPr>
              <w:widowControl w:val="0"/>
              <w:numPr>
                <w:ilvl w:val="1"/>
                <w:numId w:val="63"/>
              </w:numPr>
              <w:spacing w:after="0" w:line="240" w:lineRule="auto"/>
              <w:rPr>
                <w:color w:val="303030"/>
                <w:sz w:val="20"/>
                <w:szCs w:val="20"/>
                <w:highlight w:val="white"/>
              </w:rPr>
            </w:pPr>
            <w:r>
              <w:rPr>
                <w:color w:val="303030"/>
                <w:sz w:val="20"/>
                <w:szCs w:val="20"/>
                <w:highlight w:val="white"/>
              </w:rPr>
              <w:t xml:space="preserve">Participants added "oral histories" to the list of multicultural programming and called for </w:t>
            </w:r>
            <w:r w:rsidR="0048317F">
              <w:rPr>
                <w:color w:val="303030"/>
                <w:sz w:val="20"/>
                <w:szCs w:val="20"/>
                <w:highlight w:val="white"/>
              </w:rPr>
              <w:t>a plan</w:t>
            </w:r>
            <w:r>
              <w:rPr>
                <w:color w:val="303030"/>
                <w:sz w:val="20"/>
                <w:szCs w:val="20"/>
                <w:highlight w:val="white"/>
              </w:rPr>
              <w:t xml:space="preserve"> that co-ordinates key actions </w:t>
            </w:r>
            <w:r w:rsidR="0048317F">
              <w:rPr>
                <w:color w:val="303030"/>
                <w:sz w:val="20"/>
                <w:szCs w:val="20"/>
                <w:highlight w:val="white"/>
              </w:rPr>
              <w:t>e.g.</w:t>
            </w:r>
            <w:r>
              <w:rPr>
                <w:color w:val="303030"/>
                <w:sz w:val="20"/>
                <w:szCs w:val="20"/>
                <w:highlight w:val="white"/>
              </w:rPr>
              <w:t xml:space="preserve"> grants &amp; storytelling.</w:t>
            </w:r>
          </w:p>
          <w:p w14:paraId="7155BAFB" w14:textId="77777777" w:rsidR="00B83B0B" w:rsidRDefault="00B83B0B">
            <w:pPr>
              <w:widowControl w:val="0"/>
              <w:spacing w:after="0" w:line="240" w:lineRule="auto"/>
              <w:rPr>
                <w:color w:val="303030"/>
                <w:sz w:val="20"/>
                <w:szCs w:val="20"/>
                <w:highlight w:val="white"/>
              </w:rPr>
            </w:pPr>
          </w:p>
          <w:p w14:paraId="7155BAFC" w14:textId="77777777" w:rsidR="00B83B0B" w:rsidRDefault="005B55DD">
            <w:pPr>
              <w:widowControl w:val="0"/>
              <w:numPr>
                <w:ilvl w:val="0"/>
                <w:numId w:val="60"/>
              </w:numPr>
              <w:spacing w:after="0" w:line="240" w:lineRule="auto"/>
              <w:rPr>
                <w:color w:val="303030"/>
                <w:sz w:val="20"/>
                <w:szCs w:val="20"/>
                <w:highlight w:val="white"/>
              </w:rPr>
            </w:pPr>
            <w:r>
              <w:rPr>
                <w:color w:val="303030"/>
                <w:sz w:val="20"/>
                <w:szCs w:val="20"/>
                <w:highlight w:val="white"/>
                <w:u w:val="single"/>
              </w:rPr>
              <w:t>Library Inclusion (Action 4):</w:t>
            </w:r>
          </w:p>
          <w:p w14:paraId="7155BAFD" w14:textId="735872AA" w:rsidR="00B83B0B" w:rsidRDefault="005B55DD">
            <w:pPr>
              <w:widowControl w:val="0"/>
              <w:numPr>
                <w:ilvl w:val="1"/>
                <w:numId w:val="60"/>
              </w:numPr>
              <w:spacing w:after="0" w:line="240" w:lineRule="auto"/>
              <w:rPr>
                <w:color w:val="303030"/>
                <w:sz w:val="20"/>
                <w:szCs w:val="20"/>
                <w:highlight w:val="white"/>
              </w:rPr>
            </w:pPr>
            <w:r>
              <w:rPr>
                <w:color w:val="303030"/>
                <w:sz w:val="20"/>
                <w:szCs w:val="20"/>
                <w:highlight w:val="white"/>
              </w:rPr>
              <w:t xml:space="preserve"> A specific request was made to "emphasise small minorities". Practical suggestions included a "Book sharing programme for small </w:t>
            </w:r>
            <w:r w:rsidR="0048317F">
              <w:rPr>
                <w:color w:val="303030"/>
                <w:sz w:val="20"/>
                <w:szCs w:val="20"/>
                <w:highlight w:val="white"/>
              </w:rPr>
              <w:t>language groups</w:t>
            </w:r>
            <w:r>
              <w:rPr>
                <w:color w:val="303030"/>
                <w:sz w:val="20"/>
                <w:szCs w:val="20"/>
                <w:highlight w:val="white"/>
              </w:rPr>
              <w:t xml:space="preserve">. </w:t>
            </w:r>
          </w:p>
          <w:p w14:paraId="7155BAFE" w14:textId="77777777" w:rsidR="00B83B0B" w:rsidRDefault="005B55DD">
            <w:pPr>
              <w:widowControl w:val="0"/>
              <w:numPr>
                <w:ilvl w:val="1"/>
                <w:numId w:val="60"/>
              </w:numPr>
              <w:spacing w:after="0" w:line="240" w:lineRule="auto"/>
              <w:rPr>
                <w:color w:val="303030"/>
                <w:sz w:val="20"/>
                <w:szCs w:val="20"/>
                <w:highlight w:val="white"/>
              </w:rPr>
            </w:pPr>
            <w:r>
              <w:rPr>
                <w:color w:val="303030"/>
                <w:sz w:val="20"/>
                <w:szCs w:val="20"/>
                <w:highlight w:val="white"/>
              </w:rPr>
              <w:t>Suggestion for intergenerational connection.</w:t>
            </w:r>
          </w:p>
          <w:p w14:paraId="7155BAFF" w14:textId="77777777" w:rsidR="00B83B0B" w:rsidRDefault="00B83B0B">
            <w:pPr>
              <w:widowControl w:val="0"/>
              <w:spacing w:after="0" w:line="240" w:lineRule="auto"/>
              <w:rPr>
                <w:color w:val="303030"/>
                <w:sz w:val="20"/>
                <w:szCs w:val="20"/>
                <w:highlight w:val="white"/>
              </w:rPr>
            </w:pPr>
          </w:p>
          <w:p w14:paraId="7155BB00" w14:textId="77777777" w:rsidR="00B83B0B" w:rsidRDefault="00B83B0B">
            <w:pPr>
              <w:widowControl w:val="0"/>
              <w:spacing w:after="0" w:line="240" w:lineRule="auto"/>
              <w:rPr>
                <w:color w:val="303030"/>
                <w:sz w:val="20"/>
                <w:szCs w:val="20"/>
                <w:highlight w:val="white"/>
              </w:rPr>
            </w:pPr>
          </w:p>
        </w:tc>
      </w:tr>
      <w:tr w:rsidR="00B83B0B" w14:paraId="7155BB19" w14:textId="77777777" w:rsidTr="1810B1AC">
        <w:tc>
          <w:tcPr>
            <w:tcW w:w="1515" w:type="dxa"/>
            <w:tcMar>
              <w:top w:w="100" w:type="dxa"/>
              <w:left w:w="100" w:type="dxa"/>
              <w:bottom w:w="100" w:type="dxa"/>
              <w:right w:w="100" w:type="dxa"/>
            </w:tcMar>
          </w:tcPr>
          <w:p w14:paraId="7155BB02" w14:textId="77777777" w:rsidR="00B83B0B" w:rsidRDefault="005B55DD">
            <w:pPr>
              <w:widowControl w:val="0"/>
              <w:spacing w:after="0" w:line="240" w:lineRule="auto"/>
              <w:rPr>
                <w:color w:val="000000"/>
                <w:sz w:val="20"/>
                <w:szCs w:val="20"/>
              </w:rPr>
            </w:pPr>
            <w:r>
              <w:rPr>
                <w:color w:val="000000"/>
                <w:sz w:val="20"/>
                <w:szCs w:val="20"/>
              </w:rPr>
              <w:lastRenderedPageBreak/>
              <w:t>Theme 5: Enabling Participation &amp; Opportunity</w:t>
            </w:r>
          </w:p>
        </w:tc>
        <w:tc>
          <w:tcPr>
            <w:tcW w:w="4020" w:type="dxa"/>
            <w:tcMar>
              <w:top w:w="100" w:type="dxa"/>
              <w:left w:w="100" w:type="dxa"/>
              <w:bottom w:w="100" w:type="dxa"/>
              <w:right w:w="100" w:type="dxa"/>
            </w:tcMar>
          </w:tcPr>
          <w:p w14:paraId="7155BB03" w14:textId="77777777" w:rsidR="00B83B0B" w:rsidRDefault="005B55DD">
            <w:pPr>
              <w:numPr>
                <w:ilvl w:val="0"/>
                <w:numId w:val="10"/>
              </w:numPr>
              <w:spacing w:after="0"/>
              <w:rPr>
                <w:color w:val="303030"/>
                <w:sz w:val="20"/>
                <w:szCs w:val="20"/>
                <w:highlight w:val="white"/>
              </w:rPr>
            </w:pPr>
            <w:r>
              <w:rPr>
                <w:color w:val="303030"/>
                <w:sz w:val="20"/>
                <w:szCs w:val="20"/>
                <w:highlight w:val="white"/>
                <w:u w:val="single"/>
              </w:rPr>
              <w:t xml:space="preserve">Renaming </w:t>
            </w:r>
          </w:p>
          <w:p w14:paraId="7155BB04" w14:textId="77777777" w:rsidR="00B83B0B" w:rsidRDefault="005B55DD">
            <w:pPr>
              <w:numPr>
                <w:ilvl w:val="1"/>
                <w:numId w:val="10"/>
              </w:numPr>
              <w:spacing w:after="0"/>
              <w:rPr>
                <w:color w:val="303030"/>
                <w:sz w:val="20"/>
                <w:szCs w:val="20"/>
                <w:highlight w:val="white"/>
              </w:rPr>
            </w:pPr>
            <w:r>
              <w:rPr>
                <w:color w:val="303030"/>
                <w:sz w:val="20"/>
                <w:szCs w:val="20"/>
                <w:highlight w:val="white"/>
              </w:rPr>
              <w:t>Participants suggested adding "Decision-making" to the title.</w:t>
            </w:r>
          </w:p>
          <w:p w14:paraId="7155BB05" w14:textId="77777777" w:rsidR="00B83B0B" w:rsidRDefault="005B55DD">
            <w:pPr>
              <w:numPr>
                <w:ilvl w:val="0"/>
                <w:numId w:val="66"/>
              </w:numPr>
              <w:spacing w:after="0"/>
              <w:rPr>
                <w:color w:val="303030"/>
                <w:sz w:val="20"/>
                <w:szCs w:val="20"/>
                <w:highlight w:val="white"/>
              </w:rPr>
            </w:pPr>
            <w:r>
              <w:rPr>
                <w:color w:val="303030"/>
                <w:sz w:val="20"/>
                <w:szCs w:val="20"/>
                <w:highlight w:val="white"/>
                <w:u w:val="single"/>
              </w:rPr>
              <w:t xml:space="preserve">Refining Intent </w:t>
            </w:r>
          </w:p>
          <w:p w14:paraId="7155BB06" w14:textId="77777777" w:rsidR="00B83B0B" w:rsidRDefault="005B55DD">
            <w:pPr>
              <w:numPr>
                <w:ilvl w:val="1"/>
                <w:numId w:val="66"/>
              </w:numPr>
              <w:spacing w:after="0"/>
              <w:rPr>
                <w:color w:val="303030"/>
                <w:sz w:val="20"/>
                <w:szCs w:val="20"/>
                <w:highlight w:val="white"/>
              </w:rPr>
            </w:pPr>
            <w:r>
              <w:rPr>
                <w:color w:val="303030"/>
                <w:sz w:val="20"/>
                <w:szCs w:val="20"/>
                <w:highlight w:val="white"/>
              </w:rPr>
              <w:t>Direct edits were made to the text to explicitly include removing barriers to "decision-making" and ensuring the local economy "and services" reflect the diverse community.</w:t>
            </w:r>
          </w:p>
          <w:p w14:paraId="7155BB07" w14:textId="77777777" w:rsidR="00B83B0B" w:rsidRDefault="005B55DD">
            <w:pPr>
              <w:numPr>
                <w:ilvl w:val="0"/>
                <w:numId w:val="57"/>
              </w:numPr>
              <w:spacing w:after="0"/>
              <w:rPr>
                <w:color w:val="303030"/>
                <w:sz w:val="20"/>
                <w:szCs w:val="20"/>
                <w:highlight w:val="white"/>
              </w:rPr>
            </w:pPr>
            <w:r>
              <w:rPr>
                <w:color w:val="303030"/>
                <w:sz w:val="20"/>
                <w:szCs w:val="20"/>
                <w:highlight w:val="white"/>
                <w:u w:val="single"/>
              </w:rPr>
              <w:t>Advocacy Role:</w:t>
            </w:r>
          </w:p>
          <w:p w14:paraId="7155BB08" w14:textId="77777777" w:rsidR="00B83B0B" w:rsidRDefault="005B55DD">
            <w:pPr>
              <w:numPr>
                <w:ilvl w:val="1"/>
                <w:numId w:val="57"/>
              </w:numPr>
              <w:rPr>
                <w:color w:val="303030"/>
                <w:sz w:val="20"/>
                <w:szCs w:val="20"/>
                <w:highlight w:val="white"/>
              </w:rPr>
            </w:pPr>
            <w:r>
              <w:rPr>
                <w:color w:val="303030"/>
                <w:sz w:val="20"/>
                <w:szCs w:val="20"/>
                <w:highlight w:val="white"/>
              </w:rPr>
              <w:lastRenderedPageBreak/>
              <w:t>Participants questioned the boundaries of Council's role.</w:t>
            </w:r>
          </w:p>
        </w:tc>
        <w:tc>
          <w:tcPr>
            <w:tcW w:w="4320" w:type="dxa"/>
            <w:tcMar>
              <w:top w:w="100" w:type="dxa"/>
              <w:left w:w="100" w:type="dxa"/>
              <w:bottom w:w="100" w:type="dxa"/>
              <w:right w:w="100" w:type="dxa"/>
            </w:tcMar>
          </w:tcPr>
          <w:p w14:paraId="7155BB09" w14:textId="77777777" w:rsidR="00B83B0B" w:rsidRDefault="005B55DD">
            <w:pPr>
              <w:numPr>
                <w:ilvl w:val="0"/>
                <w:numId w:val="66"/>
              </w:numPr>
              <w:spacing w:after="0"/>
              <w:rPr>
                <w:color w:val="303030"/>
                <w:sz w:val="20"/>
                <w:szCs w:val="20"/>
                <w:highlight w:val="white"/>
              </w:rPr>
            </w:pPr>
            <w:r>
              <w:rPr>
                <w:color w:val="303030"/>
                <w:sz w:val="20"/>
                <w:szCs w:val="20"/>
                <w:highlight w:val="white"/>
                <w:u w:val="single"/>
              </w:rPr>
              <w:lastRenderedPageBreak/>
              <w:t>Awareness &amp; Support (new action):</w:t>
            </w:r>
          </w:p>
          <w:p w14:paraId="7155BB0A" w14:textId="77777777" w:rsidR="00B83B0B" w:rsidRDefault="005B55DD">
            <w:pPr>
              <w:numPr>
                <w:ilvl w:val="1"/>
                <w:numId w:val="66"/>
              </w:numPr>
              <w:rPr>
                <w:color w:val="303030"/>
                <w:sz w:val="20"/>
                <w:szCs w:val="20"/>
                <w:highlight w:val="white"/>
              </w:rPr>
            </w:pPr>
            <w:r>
              <w:rPr>
                <w:color w:val="303030"/>
                <w:sz w:val="20"/>
                <w:szCs w:val="20"/>
                <w:highlight w:val="white"/>
              </w:rPr>
              <w:t>Suggestions included a focus on "1:1 peer support," building "awareness of existing programs," and creating "hubs in every city centre drop-in --&gt; using available spaces".</w:t>
            </w:r>
          </w:p>
          <w:p w14:paraId="7155BB0B" w14:textId="77777777" w:rsidR="00B83B0B" w:rsidRDefault="005B55DD">
            <w:pPr>
              <w:numPr>
                <w:ilvl w:val="0"/>
                <w:numId w:val="66"/>
              </w:numPr>
              <w:spacing w:after="0"/>
              <w:rPr>
                <w:color w:val="303030"/>
                <w:sz w:val="20"/>
                <w:szCs w:val="20"/>
                <w:highlight w:val="white"/>
              </w:rPr>
            </w:pPr>
            <w:r>
              <w:rPr>
                <w:color w:val="303030"/>
                <w:sz w:val="20"/>
                <w:szCs w:val="20"/>
                <w:highlight w:val="white"/>
                <w:u w:val="single"/>
              </w:rPr>
              <w:t xml:space="preserve">Council Recruitment (Action 1): </w:t>
            </w:r>
          </w:p>
          <w:p w14:paraId="7155BB0C" w14:textId="77777777" w:rsidR="00B83B0B" w:rsidRDefault="005B55DD">
            <w:pPr>
              <w:numPr>
                <w:ilvl w:val="1"/>
                <w:numId w:val="66"/>
              </w:numPr>
              <w:rPr>
                <w:color w:val="303030"/>
                <w:sz w:val="20"/>
                <w:szCs w:val="20"/>
                <w:highlight w:val="white"/>
              </w:rPr>
            </w:pPr>
            <w:r>
              <w:rPr>
                <w:color w:val="303030"/>
                <w:sz w:val="20"/>
                <w:szCs w:val="20"/>
                <w:highlight w:val="white"/>
              </w:rPr>
              <w:t xml:space="preserve">Request for a "Recruitment policy for </w:t>
            </w:r>
            <w:proofErr w:type="spellStart"/>
            <w:r>
              <w:rPr>
                <w:color w:val="303030"/>
                <w:sz w:val="20"/>
                <w:szCs w:val="20"/>
                <w:highlight w:val="white"/>
              </w:rPr>
              <w:t>CoPP</w:t>
            </w:r>
            <w:proofErr w:type="spellEnd"/>
            <w:r>
              <w:rPr>
                <w:color w:val="303030"/>
                <w:sz w:val="20"/>
                <w:szCs w:val="20"/>
                <w:highlight w:val="white"/>
              </w:rPr>
              <w:t xml:space="preserve"> to be representative of its community."</w:t>
            </w:r>
          </w:p>
          <w:p w14:paraId="7155BB0D" w14:textId="77777777" w:rsidR="00B83B0B" w:rsidRDefault="005B55DD">
            <w:pPr>
              <w:numPr>
                <w:ilvl w:val="0"/>
                <w:numId w:val="65"/>
              </w:numPr>
              <w:spacing w:after="0"/>
              <w:rPr>
                <w:color w:val="303030"/>
                <w:sz w:val="20"/>
                <w:szCs w:val="20"/>
                <w:highlight w:val="white"/>
              </w:rPr>
            </w:pPr>
            <w:r>
              <w:rPr>
                <w:color w:val="303030"/>
                <w:sz w:val="20"/>
                <w:szCs w:val="20"/>
                <w:highlight w:val="white"/>
                <w:u w:val="single"/>
              </w:rPr>
              <w:t>Grant Models &amp; Jargon (Action 2):</w:t>
            </w:r>
          </w:p>
          <w:p w14:paraId="7155BB0E" w14:textId="77777777" w:rsidR="00B83B0B" w:rsidRDefault="005B55DD">
            <w:pPr>
              <w:numPr>
                <w:ilvl w:val="1"/>
                <w:numId w:val="65"/>
              </w:numPr>
              <w:spacing w:after="0"/>
              <w:rPr>
                <w:color w:val="303030"/>
                <w:sz w:val="20"/>
                <w:szCs w:val="20"/>
                <w:highlight w:val="white"/>
              </w:rPr>
            </w:pPr>
            <w:r>
              <w:rPr>
                <w:color w:val="303030"/>
                <w:sz w:val="20"/>
                <w:szCs w:val="20"/>
                <w:highlight w:val="white"/>
              </w:rPr>
              <w:lastRenderedPageBreak/>
              <w:t xml:space="preserve">The wording was heavily criticised as "too much jargon." </w:t>
            </w:r>
          </w:p>
          <w:p w14:paraId="7155BB0F" w14:textId="77777777" w:rsidR="00B83B0B" w:rsidRDefault="005B55DD">
            <w:pPr>
              <w:numPr>
                <w:ilvl w:val="1"/>
                <w:numId w:val="65"/>
              </w:numPr>
              <w:spacing w:after="0"/>
              <w:rPr>
                <w:color w:val="303030"/>
                <w:sz w:val="20"/>
                <w:szCs w:val="20"/>
                <w:highlight w:val="white"/>
              </w:rPr>
            </w:pPr>
            <w:r>
              <w:rPr>
                <w:color w:val="303030"/>
                <w:sz w:val="20"/>
                <w:szCs w:val="20"/>
                <w:highlight w:val="white"/>
              </w:rPr>
              <w:t xml:space="preserve">Participants warned that multi-year partnerships could be potentially exclusive and favour more experienced groups. </w:t>
            </w:r>
          </w:p>
          <w:p w14:paraId="7155BB10" w14:textId="1EB8B338" w:rsidR="00B83B0B" w:rsidRDefault="6A7F7378">
            <w:pPr>
              <w:numPr>
                <w:ilvl w:val="1"/>
                <w:numId w:val="65"/>
              </w:numPr>
              <w:spacing w:after="0"/>
              <w:rPr>
                <w:color w:val="303030"/>
                <w:sz w:val="20"/>
                <w:szCs w:val="20"/>
                <w:highlight w:val="white"/>
              </w:rPr>
            </w:pPr>
            <w:r w:rsidRPr="1810B1AC">
              <w:rPr>
                <w:color w:val="303030"/>
                <w:sz w:val="20"/>
                <w:szCs w:val="20"/>
                <w:highlight w:val="white"/>
              </w:rPr>
              <w:t xml:space="preserve">Suggestion for </w:t>
            </w:r>
            <w:r w:rsidR="756704E4" w:rsidRPr="1810B1AC">
              <w:rPr>
                <w:color w:val="303030"/>
                <w:sz w:val="20"/>
                <w:szCs w:val="20"/>
                <w:highlight w:val="white"/>
              </w:rPr>
              <w:t>a model</w:t>
            </w:r>
            <w:r w:rsidRPr="1810B1AC">
              <w:rPr>
                <w:color w:val="303030"/>
                <w:sz w:val="20"/>
                <w:szCs w:val="20"/>
                <w:highlight w:val="white"/>
              </w:rPr>
              <w:t xml:space="preserve"> including short &amp; long-term grants depending on project.</w:t>
            </w:r>
          </w:p>
          <w:p w14:paraId="7155BB11" w14:textId="77777777" w:rsidR="00B83B0B" w:rsidRDefault="00B83B0B">
            <w:pPr>
              <w:spacing w:after="0"/>
              <w:rPr>
                <w:color w:val="303030"/>
                <w:sz w:val="20"/>
                <w:szCs w:val="20"/>
                <w:highlight w:val="white"/>
                <w:u w:val="single"/>
              </w:rPr>
            </w:pPr>
          </w:p>
          <w:p w14:paraId="7155BB12" w14:textId="77777777" w:rsidR="00B83B0B" w:rsidRDefault="005B55DD" w:rsidP="00A73574">
            <w:pPr>
              <w:numPr>
                <w:ilvl w:val="0"/>
                <w:numId w:val="76"/>
              </w:numPr>
              <w:spacing w:after="0"/>
              <w:rPr>
                <w:color w:val="303030"/>
                <w:sz w:val="20"/>
                <w:szCs w:val="20"/>
                <w:highlight w:val="white"/>
              </w:rPr>
            </w:pPr>
            <w:r>
              <w:rPr>
                <w:color w:val="303030"/>
                <w:sz w:val="20"/>
                <w:szCs w:val="20"/>
                <w:highlight w:val="white"/>
                <w:u w:val="single"/>
              </w:rPr>
              <w:t>Employment (Action 3):</w:t>
            </w:r>
          </w:p>
          <w:p w14:paraId="7155BB13" w14:textId="77777777" w:rsidR="00B83B0B" w:rsidRDefault="005B55DD" w:rsidP="00A73574">
            <w:pPr>
              <w:numPr>
                <w:ilvl w:val="1"/>
                <w:numId w:val="76"/>
              </w:numPr>
              <w:spacing w:after="0"/>
              <w:rPr>
                <w:color w:val="303030"/>
                <w:sz w:val="20"/>
                <w:szCs w:val="20"/>
                <w:highlight w:val="white"/>
              </w:rPr>
            </w:pPr>
            <w:r>
              <w:rPr>
                <w:color w:val="303030"/>
                <w:sz w:val="20"/>
                <w:szCs w:val="20"/>
                <w:highlight w:val="white"/>
              </w:rPr>
              <w:t>Edits shifted the focus to "strong employment" specifically for "</w:t>
            </w:r>
            <w:proofErr w:type="spellStart"/>
            <w:r>
              <w:rPr>
                <w:color w:val="303030"/>
                <w:sz w:val="20"/>
                <w:szCs w:val="20"/>
                <w:highlight w:val="white"/>
              </w:rPr>
              <w:t>CoPP</w:t>
            </w:r>
            <w:proofErr w:type="spellEnd"/>
            <w:r>
              <w:rPr>
                <w:color w:val="303030"/>
                <w:sz w:val="20"/>
                <w:szCs w:val="20"/>
                <w:highlight w:val="white"/>
              </w:rPr>
              <w:t xml:space="preserve"> residents." </w:t>
            </w:r>
          </w:p>
          <w:p w14:paraId="7155BB14" w14:textId="77777777" w:rsidR="00B83B0B" w:rsidRDefault="00B83B0B">
            <w:pPr>
              <w:spacing w:after="0"/>
              <w:ind w:left="810" w:hanging="360"/>
              <w:rPr>
                <w:color w:val="303030"/>
                <w:sz w:val="20"/>
                <w:szCs w:val="20"/>
                <w:highlight w:val="white"/>
              </w:rPr>
            </w:pPr>
          </w:p>
          <w:p w14:paraId="7155BB15" w14:textId="77777777" w:rsidR="00B83B0B" w:rsidRDefault="005B55DD">
            <w:pPr>
              <w:numPr>
                <w:ilvl w:val="0"/>
                <w:numId w:val="49"/>
              </w:numPr>
              <w:spacing w:after="0"/>
              <w:rPr>
                <w:color w:val="303030"/>
                <w:sz w:val="20"/>
                <w:szCs w:val="20"/>
                <w:highlight w:val="white"/>
              </w:rPr>
            </w:pPr>
            <w:r>
              <w:rPr>
                <w:color w:val="303030"/>
                <w:sz w:val="20"/>
                <w:szCs w:val="20"/>
                <w:highlight w:val="white"/>
                <w:u w:val="single"/>
              </w:rPr>
              <w:t>Civic Participation (Action 5):</w:t>
            </w:r>
          </w:p>
          <w:p w14:paraId="7155BB16" w14:textId="77777777" w:rsidR="00B83B0B" w:rsidRDefault="005B55DD">
            <w:pPr>
              <w:numPr>
                <w:ilvl w:val="1"/>
                <w:numId w:val="49"/>
              </w:numPr>
              <w:spacing w:after="0"/>
              <w:rPr>
                <w:color w:val="303030"/>
                <w:sz w:val="20"/>
                <w:szCs w:val="20"/>
                <w:highlight w:val="white"/>
              </w:rPr>
            </w:pPr>
            <w:r>
              <w:rPr>
                <w:color w:val="303030"/>
                <w:sz w:val="20"/>
                <w:szCs w:val="20"/>
                <w:highlight w:val="white"/>
              </w:rPr>
              <w:t>Desire for "Educating for involvement in council decision making &amp; allocating seats at the table."</w:t>
            </w:r>
          </w:p>
          <w:p w14:paraId="7155BB17" w14:textId="77777777" w:rsidR="00B83B0B" w:rsidRDefault="005B55DD">
            <w:pPr>
              <w:numPr>
                <w:ilvl w:val="1"/>
                <w:numId w:val="49"/>
              </w:numPr>
              <w:spacing w:after="0"/>
              <w:rPr>
                <w:color w:val="303030"/>
                <w:sz w:val="20"/>
                <w:szCs w:val="20"/>
                <w:highlight w:val="white"/>
              </w:rPr>
            </w:pPr>
            <w:r>
              <w:rPr>
                <w:color w:val="303030"/>
                <w:sz w:val="20"/>
                <w:szCs w:val="20"/>
                <w:highlight w:val="white"/>
              </w:rPr>
              <w:t xml:space="preserve">Practical ideas included: starting small with committees, counsellor mentoring opportunities, open day etc. </w:t>
            </w:r>
          </w:p>
          <w:p w14:paraId="7155BB18" w14:textId="77777777" w:rsidR="00B83B0B" w:rsidRDefault="005B55DD">
            <w:pPr>
              <w:numPr>
                <w:ilvl w:val="1"/>
                <w:numId w:val="49"/>
              </w:numPr>
              <w:rPr>
                <w:color w:val="303030"/>
                <w:sz w:val="20"/>
                <w:szCs w:val="20"/>
                <w:highlight w:val="white"/>
              </w:rPr>
            </w:pPr>
            <w:r>
              <w:rPr>
                <w:color w:val="303030"/>
                <w:sz w:val="20"/>
                <w:szCs w:val="20"/>
                <w:highlight w:val="white"/>
              </w:rPr>
              <w:t>A "service navigator" role was again highlighted to bridge the gap between federal and local levels.</w:t>
            </w:r>
          </w:p>
        </w:tc>
      </w:tr>
    </w:tbl>
    <w:p w14:paraId="7155BB1A" w14:textId="77777777" w:rsidR="00B83B0B" w:rsidRDefault="005B55DD">
      <w:pPr>
        <w:pStyle w:val="Heading2"/>
      </w:pPr>
      <w:bookmarkStart w:id="30" w:name="_heading=h.xmj7i57ce8bu" w:colFirst="0" w:colLast="0"/>
      <w:bookmarkEnd w:id="30"/>
      <w:r>
        <w:lastRenderedPageBreak/>
        <w:t xml:space="preserve">Differences in feedback across </w:t>
      </w:r>
      <w:sdt>
        <w:sdtPr>
          <w:tag w:val="goog_rdk_4"/>
          <w:id w:val="-1140564910"/>
        </w:sdtPr>
        <w:sdtEndPr/>
        <w:sdtContent/>
      </w:sdt>
      <w:r>
        <w:t xml:space="preserve">genders </w:t>
      </w:r>
    </w:p>
    <w:p w14:paraId="62D48BF5" w14:textId="6AA3AF64" w:rsidR="0048317F" w:rsidRPr="00A514B2" w:rsidRDefault="005B55DD">
      <w:r>
        <w:t xml:space="preserve">Across gender identities, respondents consistently highlighted the importance of feeling safe, respected, and welcomed in public spaces. Safety concerns featured prominently, including issues such as street crime, antisocial behaviour, discrimination, </w:t>
      </w:r>
      <w:r>
        <w:lastRenderedPageBreak/>
        <w:t>and racial or religious harassment. Respondents across all genders also expressed a strong desire for inclusive services, clearer communication from Council, and more opportunities to celebrate and connect across cultures. These shared priorities reflect a broad, cross-gender emphasis on belonging, visibility, and everyday safety in Port Phillip.</w:t>
      </w:r>
      <w:r w:rsidR="0048317F">
        <w:rPr>
          <w:noProof/>
        </w:rPr>
        <mc:AlternateContent>
          <mc:Choice Requires="wps">
            <w:drawing>
              <wp:anchor distT="0" distB="0" distL="114300" distR="114300" simplePos="0" relativeHeight="251658255" behindDoc="0" locked="0" layoutInCell="1" allowOverlap="1" wp14:anchorId="361883CB" wp14:editId="526BF188">
                <wp:simplePos x="0" y="0"/>
                <wp:positionH relativeFrom="column">
                  <wp:posOffset>46355</wp:posOffset>
                </wp:positionH>
                <wp:positionV relativeFrom="paragraph">
                  <wp:posOffset>3295650</wp:posOffset>
                </wp:positionV>
                <wp:extent cx="2407285" cy="635"/>
                <wp:effectExtent l="0" t="0" r="0" b="0"/>
                <wp:wrapSquare wrapText="bothSides"/>
                <wp:docPr id="1982172885" name="Text Box 1"/>
                <wp:cNvGraphicFramePr/>
                <a:graphic xmlns:a="http://schemas.openxmlformats.org/drawingml/2006/main">
                  <a:graphicData uri="http://schemas.microsoft.com/office/word/2010/wordprocessingShape">
                    <wps:wsp>
                      <wps:cNvSpPr txBox="1"/>
                      <wps:spPr>
                        <a:xfrm>
                          <a:off x="0" y="0"/>
                          <a:ext cx="2407285" cy="635"/>
                        </a:xfrm>
                        <a:prstGeom prst="rect">
                          <a:avLst/>
                        </a:prstGeom>
                        <a:solidFill>
                          <a:prstClr val="white"/>
                        </a:solidFill>
                        <a:ln>
                          <a:noFill/>
                        </a:ln>
                      </wps:spPr>
                      <wps:txbx>
                        <w:txbxContent>
                          <w:p w14:paraId="67AC87E4" w14:textId="6D5F403D" w:rsidR="0048317F" w:rsidRPr="00280245" w:rsidRDefault="0048317F" w:rsidP="0048317F">
                            <w:pPr>
                              <w:pStyle w:val="Caption"/>
                              <w:rPr>
                                <w:sz w:val="22"/>
                                <w:szCs w:val="22"/>
                              </w:rPr>
                            </w:pPr>
                            <w:r>
                              <w:t xml:space="preserve">Figure </w:t>
                            </w:r>
                            <w:r>
                              <w:fldChar w:fldCharType="begin"/>
                            </w:r>
                            <w:r>
                              <w:instrText xml:space="preserve"> SEQ Figure \* ARABIC </w:instrText>
                            </w:r>
                            <w:r>
                              <w:fldChar w:fldCharType="separate"/>
                            </w:r>
                            <w:r w:rsidR="00A504E6">
                              <w:rPr>
                                <w:noProof/>
                              </w:rPr>
                              <w:t>9</w:t>
                            </w:r>
                            <w:r>
                              <w:fldChar w:fldCharType="end"/>
                            </w:r>
                            <w:r>
                              <w:t>: This picture shows a family who provided feedback at South Melbourne Primary School</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61883CB" id="_x0000_s1034" type="#_x0000_t202" style="position:absolute;margin-left:3.65pt;margin-top:259.5pt;width:189.55pt;height:.05pt;z-index:251658255;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" stroked="f">
                <v:textbox style="mso-fit-shape-to-text:t" inset="0,0,0,0">
                  <w:txbxContent>
                    <w:p w14:paraId="67AC87E4" w14:textId="6D5F403D" w:rsidR="0048317F" w:rsidRPr="00280245" w:rsidRDefault="0048317F" w:rsidP="0048317F">
                      <w:pPr>
                        <w:pStyle w:val="Caption"/>
                        <w:rPr>
                          <w:sz w:val="22"/>
                          <w:szCs w:val="22"/>
                        </w:rPr>
                      </w:pPr>
                      <w:r>
                        <w:t xml:space="preserve">Figure </w:t>
                      </w:r>
                      <w:r>
                        <w:fldChar w:fldCharType="begin"/>
                      </w:r>
                      <w:r>
                        <w:instrText xml:space="preserve"> SEQ Figure \* ARABIC </w:instrText>
                      </w:r>
                      <w:r>
                        <w:fldChar w:fldCharType="separate"/>
                      </w:r>
                      <w:r w:rsidR="00A504E6">
                        <w:rPr>
                          <w:noProof/>
                        </w:rPr>
                        <w:t>9</w:t>
                      </w:r>
                      <w:r>
                        <w:fldChar w:fldCharType="end"/>
                      </w:r>
                      <w:r>
                        <w:t>: This picture shows a family who provided feedback at South Melbourne Primary School</w:t>
                      </w:r>
                    </w:p>
                  </w:txbxContent>
                </v:textbox>
                <w10:wrap type="square"/>
              </v:shape>
            </w:pict>
          </mc:Fallback>
        </mc:AlternateContent>
      </w:r>
      <w:r>
        <w:rPr>
          <w:noProof/>
        </w:rPr>
        <w:drawing>
          <wp:anchor distT="0" distB="0" distL="114300" distR="114300" simplePos="0" relativeHeight="251658247" behindDoc="0" locked="0" layoutInCell="1" hidden="0" allowOverlap="1" wp14:anchorId="7155BCAB" wp14:editId="7155BCAC">
            <wp:simplePos x="0" y="0"/>
            <wp:positionH relativeFrom="column">
              <wp:posOffset>-354964</wp:posOffset>
            </wp:positionH>
            <wp:positionV relativeFrom="paragraph">
              <wp:posOffset>429895</wp:posOffset>
            </wp:positionV>
            <wp:extent cx="3209925" cy="2407285"/>
            <wp:effectExtent l="0" t="0" r="0" b="0"/>
            <wp:wrapSquare wrapText="bothSides" distT="0" distB="0" distL="114300" distR="114300"/>
            <wp:docPr id="2076363965" name="image4.jpg" descr="A person and a child holding a sign&#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4.jpg" descr="A person and a child holding a sign&#10;&#10;AI-generated content may be incorrect."/>
                    <pic:cNvPicPr preferRelativeResize="0"/>
                  </pic:nvPicPr>
                  <pic:blipFill>
                    <a:blip r:embed="rId37"/>
                    <a:srcRect/>
                    <a:stretch>
                      <a:fillRect/>
                    </a:stretch>
                  </pic:blipFill>
                  <pic:spPr>
                    <a:xfrm rot="5400000">
                      <a:off x="0" y="0"/>
                      <a:ext cx="3209925" cy="2407285"/>
                    </a:xfrm>
                    <a:prstGeom prst="rect">
                      <a:avLst/>
                    </a:prstGeom>
                    <a:ln/>
                  </pic:spPr>
                </pic:pic>
              </a:graphicData>
            </a:graphic>
          </wp:anchor>
        </w:drawing>
      </w:r>
      <w:r>
        <w:rPr>
          <w:noProof/>
        </w:rPr>
        <mc:AlternateContent>
          <mc:Choice Requires="wps">
            <w:drawing>
              <wp:anchor distT="0" distB="0" distL="114300" distR="114300" simplePos="0" relativeHeight="251658249" behindDoc="0" locked="0" layoutInCell="1" hidden="0" allowOverlap="1" wp14:anchorId="7155BCAD" wp14:editId="7155BCAE">
                <wp:simplePos x="0" y="0"/>
                <wp:positionH relativeFrom="column">
                  <wp:posOffset>46356</wp:posOffset>
                </wp:positionH>
                <wp:positionV relativeFrom="paragraph">
                  <wp:posOffset>2904490</wp:posOffset>
                </wp:positionV>
                <wp:extent cx="635" cy="12700"/>
                <wp:effectExtent l="0" t="0" r="0" b="0"/>
                <wp:wrapSquare wrapText="bothSides" distT="0" distB="0" distL="114300" distR="114300"/>
                <wp:docPr id="2076363943" name="Rectangle 2076363943"/>
                <wp:cNvGraphicFramePr/>
                <a:graphic xmlns:a="http://schemas.openxmlformats.org/drawingml/2006/main">
                  <a:graphicData uri="http://schemas.microsoft.com/office/word/2010/wordprocessingShape">
                    <wps:wsp>
                      <wps:cNvSpPr/>
                      <wps:spPr>
                        <a:xfrm>
                          <a:off x="4142358" y="3779683"/>
                          <a:ext cx="2407285" cy="635"/>
                        </a:xfrm>
                        <a:prstGeom prst="rect">
                          <a:avLst/>
                        </a:prstGeom>
                        <a:solidFill>
                          <a:srgbClr val="FFFFFF"/>
                        </a:solidFill>
                        <a:ln>
                          <a:noFill/>
                        </a:ln>
                      </wps:spPr>
                      <wps:txbx>
                        <w:txbxContent>
                          <w:p w14:paraId="7155BCED" w14:textId="77777777" w:rsidR="00B83B0B" w:rsidRDefault="005B55DD">
                            <w:pPr>
                              <w:spacing w:after="200" w:line="240" w:lineRule="auto"/>
                              <w:textDirection w:val="btLr"/>
                            </w:pPr>
                            <w:r>
                              <w:rPr>
                                <w:i/>
                                <w:color w:val="44546A"/>
                                <w:sz w:val="18"/>
                              </w:rPr>
                              <w:t>Figure  SEQ Figure \* ARABIC 10: Participant from South Melbourne Primary School</w:t>
                            </w:r>
                          </w:p>
                        </w:txbxContent>
                      </wps:txbx>
                      <wps:bodyPr spcFirstLastPara="1" wrap="square" lIns="0" tIns="0" rIns="0" bIns="0" anchor="t" anchorCtr="0">
                        <a:noAutofit/>
                      </wps:bodyPr>
                    </wps:wsp>
                  </a:graphicData>
                </a:graphic>
              </wp:anchor>
            </w:drawing>
          </mc:Choice>
          <mc:Fallback>
            <w:pict>
              <v:rect w14:anchorId="7155BCAD" id="Rectangle 2076363943" o:spid="_x0000_s1035" style="position:absolute;margin-left:3.65pt;margin-top:228.7pt;width:.05pt;height:1pt;z-index:251658249;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" stroked="f">
                <v:textbox inset="0,0,0,0">
                  <w:txbxContent>
                    <w:p w14:paraId="7155BCED" w14:textId="77777777" w:rsidR="00B83B0B" w:rsidRDefault="005B55DD">
                      <w:pPr>
                        <w:spacing w:after="200" w:line="240" w:lineRule="auto"/>
                        <w:textDirection w:val="btLr"/>
                      </w:pPr>
                      <w:r>
                        <w:rPr>
                          <w:i/>
                          <w:color w:val="44546A"/>
                          <w:sz w:val="18"/>
                        </w:rPr>
                        <w:t>Figure  SEQ Figure \* ARABIC 10: Participant from South Melbourne Primary School</w:t>
                      </w:r>
                    </w:p>
                  </w:txbxContent>
                </v:textbox>
                <w10:wrap type="square"/>
              </v:rect>
            </w:pict>
          </mc:Fallback>
        </mc:AlternateContent>
      </w:r>
    </w:p>
    <w:p w14:paraId="7155BB1D" w14:textId="01959728" w:rsidR="00B83B0B" w:rsidRDefault="005B55DD">
      <w:pPr>
        <w:rPr>
          <w:b/>
          <w:bCs/>
        </w:rPr>
      </w:pPr>
      <w:r>
        <w:rPr>
          <w:b/>
          <w:bCs/>
        </w:rPr>
        <w:t xml:space="preserve">Female respondents </w:t>
      </w:r>
    </w:p>
    <w:p w14:paraId="7155BB1E" w14:textId="77777777" w:rsidR="00B83B0B" w:rsidRDefault="005B55DD">
      <w:r>
        <w:t>Respondents who identified as female frequently raised themes relating to family wellbeing, children’s education, and access to culturally safe services. Many women described needing support with early childhood education, maternal and child health, homework help, and language inclusive programs. Female respondents also raised the importance of community connection, including women’s groups, cultural activities, festivals, and social spaces where they could meet others from similar backgrounds. A number of women emphasised the value of representation, noting that seeing people from their background in Council or community leadership would improve trust and inclusion.</w:t>
      </w:r>
    </w:p>
    <w:p w14:paraId="7155BB1F" w14:textId="77777777" w:rsidR="00B83B0B" w:rsidRDefault="005B55DD">
      <w:pPr>
        <w:rPr>
          <w:b/>
          <w:bCs/>
        </w:rPr>
      </w:pPr>
      <w:r>
        <w:rPr>
          <w:b/>
          <w:bCs/>
        </w:rPr>
        <w:t xml:space="preserve">Male respondents </w:t>
      </w:r>
    </w:p>
    <w:p w14:paraId="7155BB20" w14:textId="77777777" w:rsidR="00B83B0B" w:rsidRDefault="005B55DD">
      <w:r>
        <w:t>Respondents identifying as male often focused on issues relating to public safety, social cohesion, and fairness. Several male respondents emphasised concerns about rising hate-based behaviour, street crime, and the need for stronger Policing or community protective measures. Many men expressed a desire for equal treatment across cultural and religious groups, voicing concerns about bias or “overemphasis” on certain groups, and calling for a balanced approach to inclusion initiatives. This reflects a gendered pattern in the data: male respondents tended to frame inclusion through the lenses of security, equity, and social order rather than family service-oriented needs.</w:t>
      </w:r>
    </w:p>
    <w:p w14:paraId="7155BB21" w14:textId="77777777" w:rsidR="00B83B0B" w:rsidRDefault="005B55DD">
      <w:pPr>
        <w:rPr>
          <w:b/>
          <w:bCs/>
        </w:rPr>
      </w:pPr>
      <w:r>
        <w:rPr>
          <w:b/>
          <w:bCs/>
        </w:rPr>
        <w:lastRenderedPageBreak/>
        <w:t>Non-binary respondents/preferred not to state gender</w:t>
      </w:r>
    </w:p>
    <w:p w14:paraId="7155BB23" w14:textId="7FC8AC11" w:rsidR="00B83B0B" w:rsidRDefault="005B55DD">
      <w:r>
        <w:t>Respondents who identified as nonbinary, preferred not to state their gender, or used other identities frequently emphasised inclusion, equitable access, and the need for Council to recognise diverse worldviews. Several highlighted the importance of ensuring that people across religious and nonreligious identities feel seen particularly humanists, atheists, or those who felt overlooked in multicultural frameworks. Their comments focused strongly on equal recognition, transparent communication, fair representation in decision making, and ensuring that services do not privilege one belief system or cultural group over another. These respondents tended to frame inclusion through respect, fairness, and the removal of structural or symbolic barriers.</w:t>
      </w:r>
    </w:p>
    <w:p w14:paraId="7155BB24" w14:textId="77777777" w:rsidR="00B83B0B" w:rsidRDefault="005B55DD">
      <w:pPr>
        <w:spacing w:after="160" w:line="259" w:lineRule="auto"/>
        <w:rPr>
          <w:b/>
          <w:bCs/>
          <w:color w:val="006893"/>
          <w:sz w:val="52"/>
          <w:szCs w:val="52"/>
        </w:rPr>
      </w:pPr>
      <w:r>
        <w:br w:type="page"/>
      </w:r>
    </w:p>
    <w:p w14:paraId="7155BB25" w14:textId="77777777" w:rsidR="00B83B0B" w:rsidRDefault="005B55DD">
      <w:pPr>
        <w:pStyle w:val="Heading1"/>
      </w:pPr>
      <w:bookmarkStart w:id="31" w:name="_heading=h.7cbqazmw77y3" w:colFirst="0" w:colLast="0"/>
      <w:bookmarkEnd w:id="31"/>
      <w:r>
        <w:lastRenderedPageBreak/>
        <w:t>Next steps</w:t>
      </w:r>
    </w:p>
    <w:p w14:paraId="7155BB26" w14:textId="231D8479" w:rsidR="00B83B0B" w:rsidRDefault="005B55DD">
      <w:pPr>
        <w:rPr>
          <w:sz w:val="24"/>
          <w:szCs w:val="24"/>
        </w:rPr>
      </w:pPr>
      <w:r>
        <w:rPr>
          <w:sz w:val="24"/>
          <w:szCs w:val="24"/>
        </w:rPr>
        <w:t>Information from this report will be used to inform the development of the final Multicultural Strategy, which will be presented to Council for adoption in October 2026.</w:t>
      </w:r>
    </w:p>
    <w:p w14:paraId="7155BB27" w14:textId="77777777" w:rsidR="00B83B0B" w:rsidRDefault="005B55DD">
      <w:pPr>
        <w:rPr>
          <w:sz w:val="24"/>
          <w:szCs w:val="24"/>
        </w:rPr>
      </w:pPr>
      <w:r>
        <w:rPr>
          <w:sz w:val="24"/>
          <w:szCs w:val="24"/>
        </w:rPr>
        <w:t>We would like to thank all participants who have contributed to the development of the Multicultural Strategy.</w:t>
      </w:r>
    </w:p>
    <w:p w14:paraId="0F28D2F9" w14:textId="77777777" w:rsidR="004E2026" w:rsidRDefault="005B55DD" w:rsidP="004E2026">
      <w:pPr>
        <w:keepNext/>
      </w:pPr>
      <w:r>
        <w:rPr>
          <w:noProof/>
        </w:rPr>
        <w:drawing>
          <wp:inline distT="0" distB="0" distL="0" distR="0" wp14:anchorId="7155BCB3" wp14:editId="6E29B575">
            <wp:extent cx="6359525" cy="3844069"/>
            <wp:effectExtent l="0" t="0" r="3175" b="4445"/>
            <wp:docPr id="2076363971" name="image13.jpg" descr="A group of people standing in front of white boards&#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13.jpg" descr="A group of people standing in front of white boards&#10;&#10;AI-generated content may be incorrect."/>
                    <pic:cNvPicPr preferRelativeResize="0"/>
                  </pic:nvPicPr>
                  <pic:blipFill rotWithShape="1">
                    <a:blip r:embed="rId38"/>
                    <a:srcRect t="19378"/>
                    <a:stretch>
                      <a:fillRect/>
                    </a:stretch>
                  </pic:blipFill>
                  <pic:spPr bwMode="auto">
                    <a:xfrm>
                      <a:off x="0" y="0"/>
                      <a:ext cx="6359929" cy="3844313"/>
                    </a:xfrm>
                    <a:prstGeom prst="rect">
                      <a:avLst/>
                    </a:prstGeom>
                    <a:ln>
                      <a:noFill/>
                    </a:ln>
                    <a:extLst>
                      <a:ext uri="{53640926-AAD7-44D8-BBD7-CCE9431645EC}">
                        <a14:shadowObscured xmlns:a14="http://schemas.microsoft.com/office/drawing/2010/main"/>
                      </a:ext>
                    </a:extLst>
                  </pic:spPr>
                </pic:pic>
              </a:graphicData>
            </a:graphic>
          </wp:inline>
        </w:drawing>
      </w:r>
    </w:p>
    <w:p w14:paraId="7155BB28" w14:textId="19150C79" w:rsidR="00B83B0B" w:rsidRDefault="004E2026" w:rsidP="004E2026">
      <w:pPr>
        <w:pStyle w:val="Caption"/>
      </w:pPr>
      <w:r>
        <w:t xml:space="preserve">Figure </w:t>
      </w:r>
      <w:r>
        <w:fldChar w:fldCharType="begin"/>
      </w:r>
      <w:r>
        <w:instrText xml:space="preserve"> SEQ Figure \* ARABIC </w:instrText>
      </w:r>
      <w:r>
        <w:fldChar w:fldCharType="separate"/>
      </w:r>
      <w:r w:rsidR="00A504E6">
        <w:rPr>
          <w:noProof/>
        </w:rPr>
        <w:t>10</w:t>
      </w:r>
      <w:r>
        <w:fldChar w:fldCharType="end"/>
      </w:r>
      <w:r>
        <w:t>: This picture shows participants from a targeted sessions with community leaders from Greek background.</w:t>
      </w:r>
    </w:p>
    <w:p w14:paraId="7155BB2A" w14:textId="77777777" w:rsidR="00B83B0B" w:rsidRDefault="005B55DD">
      <w:pPr>
        <w:spacing w:after="160" w:line="259" w:lineRule="auto"/>
        <w:rPr>
          <w:sz w:val="24"/>
          <w:szCs w:val="24"/>
        </w:rPr>
      </w:pPr>
      <w:r>
        <w:br w:type="page"/>
      </w:r>
    </w:p>
    <w:p w14:paraId="7155BB2B" w14:textId="77777777" w:rsidR="00B83B0B" w:rsidRDefault="005B55DD">
      <w:pPr>
        <w:pStyle w:val="Heading1"/>
      </w:pPr>
      <w:bookmarkStart w:id="32" w:name="_heading=h.721a46f2hap4" w:colFirst="0" w:colLast="0"/>
      <w:bookmarkEnd w:id="32"/>
      <w:r>
        <w:lastRenderedPageBreak/>
        <w:t>Appendix 1. Multicultural Strategy Survey </w:t>
      </w:r>
    </w:p>
    <w:p w14:paraId="7155BB2C" w14:textId="77777777" w:rsidR="00B83B0B" w:rsidRPr="00CA257D" w:rsidRDefault="005B55DD">
      <w:pPr>
        <w:pStyle w:val="Heading1"/>
        <w:rPr>
          <w:b w:val="0"/>
          <w:bCs w:val="0"/>
        </w:rPr>
      </w:pPr>
      <w:bookmarkStart w:id="33" w:name="_heading=h.ez2j5r43nu0f" w:colFirst="0" w:colLast="0"/>
      <w:bookmarkEnd w:id="33"/>
      <w:r w:rsidRPr="00CA257D">
        <w:rPr>
          <w:b w:val="0"/>
          <w:bCs w:val="0"/>
        </w:rPr>
        <w:t>(English, hard copy version)</w:t>
      </w:r>
    </w:p>
    <w:p w14:paraId="7155BB2D" w14:textId="77777777" w:rsidR="00B83B0B" w:rsidRDefault="005B55DD">
      <w:pPr>
        <w:spacing w:after="0" w:line="240" w:lineRule="auto"/>
        <w:rPr>
          <w:color w:val="000000"/>
          <w:sz w:val="24"/>
          <w:szCs w:val="24"/>
        </w:rPr>
      </w:pPr>
      <w:r>
        <w:rPr>
          <w:b/>
          <w:bCs/>
          <w:color w:val="000000"/>
          <w:sz w:val="24"/>
          <w:szCs w:val="24"/>
        </w:rPr>
        <w:t>About the project</w:t>
      </w:r>
      <w:r>
        <w:rPr>
          <w:color w:val="000000"/>
          <w:sz w:val="24"/>
          <w:szCs w:val="24"/>
        </w:rPr>
        <w:t> </w:t>
      </w:r>
    </w:p>
    <w:p w14:paraId="7155BB2E" w14:textId="77777777" w:rsidR="00B83B0B" w:rsidRDefault="00B83B0B">
      <w:pPr>
        <w:spacing w:after="0" w:line="240" w:lineRule="auto"/>
        <w:rPr>
          <w:color w:val="000000"/>
          <w:sz w:val="18"/>
          <w:szCs w:val="18"/>
        </w:rPr>
      </w:pPr>
    </w:p>
    <w:p w14:paraId="7155BB2F" w14:textId="77777777" w:rsidR="00B83B0B" w:rsidRDefault="005B55DD">
      <w:pPr>
        <w:spacing w:after="0" w:line="240" w:lineRule="auto"/>
        <w:rPr>
          <w:color w:val="000000"/>
          <w:sz w:val="18"/>
          <w:szCs w:val="18"/>
        </w:rPr>
      </w:pPr>
      <w:r>
        <w:rPr>
          <w:color w:val="000000"/>
          <w:sz w:val="24"/>
          <w:szCs w:val="24"/>
        </w:rPr>
        <w:t>We are committed to creating a city where everyone feels respected and safe, no matter their culture or religion. To support this, we are developing a Multicultural Strategy to strengthen inclusion, belonging, and cultural safety in our community. </w:t>
      </w:r>
    </w:p>
    <w:p w14:paraId="7155BB30" w14:textId="77777777" w:rsidR="00B83B0B" w:rsidRDefault="005B55DD">
      <w:pPr>
        <w:shd w:val="clear" w:color="auto" w:fill="FFFFFF"/>
        <w:spacing w:after="0" w:line="240" w:lineRule="auto"/>
        <w:rPr>
          <w:color w:val="000000"/>
          <w:sz w:val="18"/>
          <w:szCs w:val="18"/>
        </w:rPr>
      </w:pPr>
      <w:r>
        <w:rPr>
          <w:color w:val="272421"/>
          <w:sz w:val="24"/>
          <w:szCs w:val="24"/>
        </w:rPr>
        <w:t>This four-year strategy will guide Council’s actions to: </w:t>
      </w:r>
    </w:p>
    <w:p w14:paraId="0E041857" w14:textId="77777777" w:rsidR="005B55DD" w:rsidRDefault="005B55DD" w:rsidP="005B55DD">
      <w:pPr>
        <w:shd w:val="clear" w:color="auto" w:fill="FFFFFF"/>
        <w:spacing w:after="0" w:line="240" w:lineRule="auto"/>
        <w:rPr>
          <w:color w:val="272421"/>
          <w:sz w:val="24"/>
          <w:szCs w:val="24"/>
        </w:rPr>
      </w:pPr>
    </w:p>
    <w:p w14:paraId="33CB3F49" w14:textId="22B8A58D" w:rsidR="005B55DD" w:rsidRPr="005B55DD" w:rsidRDefault="005B55DD" w:rsidP="005B55DD">
      <w:pPr>
        <w:pStyle w:val="ListParagraph"/>
        <w:numPr>
          <w:ilvl w:val="0"/>
          <w:numId w:val="80"/>
        </w:numPr>
        <w:shd w:val="clear" w:color="auto" w:fill="FFFFFF"/>
        <w:spacing w:after="0" w:line="240" w:lineRule="auto"/>
        <w:rPr>
          <w:color w:val="000000"/>
          <w:sz w:val="24"/>
          <w:szCs w:val="24"/>
        </w:rPr>
      </w:pPr>
      <w:r w:rsidRPr="005B55DD">
        <w:rPr>
          <w:color w:val="272421"/>
          <w:sz w:val="24"/>
          <w:szCs w:val="24"/>
        </w:rPr>
        <w:t>Celebrate and promote our cultural diversity </w:t>
      </w:r>
    </w:p>
    <w:p w14:paraId="329C0210" w14:textId="6E465740" w:rsidR="005B55DD" w:rsidRPr="005B55DD" w:rsidRDefault="005B55DD" w:rsidP="005B55DD">
      <w:pPr>
        <w:pStyle w:val="ListParagraph"/>
        <w:numPr>
          <w:ilvl w:val="0"/>
          <w:numId w:val="80"/>
        </w:numPr>
        <w:shd w:val="clear" w:color="auto" w:fill="FFFFFF"/>
        <w:spacing w:after="0" w:line="240" w:lineRule="auto"/>
        <w:rPr>
          <w:color w:val="000000"/>
          <w:sz w:val="24"/>
          <w:szCs w:val="24"/>
        </w:rPr>
      </w:pPr>
      <w:r w:rsidRPr="005B55DD">
        <w:rPr>
          <w:color w:val="272421"/>
          <w:sz w:val="24"/>
          <w:szCs w:val="24"/>
        </w:rPr>
        <w:t>Build stronger social connection </w:t>
      </w:r>
    </w:p>
    <w:p w14:paraId="18A5A880" w14:textId="7BEE11E9" w:rsidR="005B55DD" w:rsidRPr="005B55DD" w:rsidRDefault="005B55DD" w:rsidP="005B55DD">
      <w:pPr>
        <w:pStyle w:val="ListParagraph"/>
        <w:numPr>
          <w:ilvl w:val="0"/>
          <w:numId w:val="80"/>
        </w:numPr>
        <w:shd w:val="clear" w:color="auto" w:fill="FFFFFF"/>
        <w:spacing w:after="0" w:line="240" w:lineRule="auto"/>
        <w:rPr>
          <w:color w:val="272421"/>
          <w:sz w:val="24"/>
          <w:szCs w:val="24"/>
        </w:rPr>
      </w:pPr>
      <w:r w:rsidRPr="005B55DD">
        <w:rPr>
          <w:color w:val="272421"/>
          <w:sz w:val="24"/>
          <w:szCs w:val="24"/>
        </w:rPr>
        <w:t>Address ethnic, religious and race-based discrimination</w:t>
      </w:r>
    </w:p>
    <w:p w14:paraId="7155BB34" w14:textId="2607E9EB" w:rsidR="00B83B0B" w:rsidRPr="005B55DD" w:rsidRDefault="005B55DD" w:rsidP="005B55DD">
      <w:pPr>
        <w:pStyle w:val="ListParagraph"/>
        <w:numPr>
          <w:ilvl w:val="0"/>
          <w:numId w:val="80"/>
        </w:numPr>
        <w:shd w:val="clear" w:color="auto" w:fill="FFFFFF"/>
        <w:spacing w:after="0" w:line="240" w:lineRule="auto"/>
        <w:rPr>
          <w:color w:val="000000"/>
          <w:sz w:val="24"/>
          <w:szCs w:val="24"/>
        </w:rPr>
      </w:pPr>
      <w:r w:rsidRPr="005B55DD">
        <w:rPr>
          <w:color w:val="272421"/>
          <w:sz w:val="24"/>
          <w:szCs w:val="24"/>
        </w:rPr>
        <w:t>Make services easier to access for all residents  </w:t>
      </w:r>
    </w:p>
    <w:p w14:paraId="7155BB35" w14:textId="428484B5" w:rsidR="00B83B0B" w:rsidRDefault="00B83B0B" w:rsidP="005B55DD">
      <w:pPr>
        <w:shd w:val="clear" w:color="auto" w:fill="FFFFFF"/>
        <w:spacing w:after="0" w:line="240" w:lineRule="auto"/>
        <w:ind w:firstLine="60"/>
        <w:rPr>
          <w:color w:val="000000"/>
          <w:sz w:val="18"/>
          <w:szCs w:val="18"/>
        </w:rPr>
      </w:pPr>
    </w:p>
    <w:p w14:paraId="7155BB36" w14:textId="77777777" w:rsidR="00B83B0B" w:rsidRDefault="005B55DD">
      <w:pPr>
        <w:spacing w:after="0" w:line="240" w:lineRule="auto"/>
        <w:rPr>
          <w:color w:val="000000"/>
          <w:sz w:val="18"/>
          <w:szCs w:val="18"/>
        </w:rPr>
      </w:pPr>
      <w:r>
        <w:rPr>
          <w:b/>
          <w:bCs/>
          <w:color w:val="000000"/>
          <w:sz w:val="24"/>
          <w:szCs w:val="24"/>
        </w:rPr>
        <w:t>About the survey</w:t>
      </w:r>
      <w:r>
        <w:rPr>
          <w:color w:val="000000"/>
          <w:sz w:val="24"/>
          <w:szCs w:val="24"/>
        </w:rPr>
        <w:t> </w:t>
      </w:r>
    </w:p>
    <w:p w14:paraId="7155BB37" w14:textId="77777777" w:rsidR="00B83B0B" w:rsidRDefault="005B55DD">
      <w:pPr>
        <w:shd w:val="clear" w:color="auto" w:fill="FFFFFF"/>
        <w:spacing w:before="280" w:after="280" w:line="240" w:lineRule="auto"/>
        <w:rPr>
          <w:color w:val="000000"/>
          <w:sz w:val="18"/>
          <w:szCs w:val="18"/>
        </w:rPr>
      </w:pPr>
      <w:r>
        <w:rPr>
          <w:color w:val="000000"/>
          <w:sz w:val="24"/>
          <w:szCs w:val="24"/>
        </w:rPr>
        <w:t>This plan will reflect the real experiences and needs of people across Port Phillip’s diverse community. Your feedback will help us create a strategy that makes everyday life better for everyone. </w:t>
      </w:r>
    </w:p>
    <w:p w14:paraId="7155BB38" w14:textId="77777777" w:rsidR="00B83B0B" w:rsidRDefault="005B55DD">
      <w:pPr>
        <w:spacing w:after="0" w:line="240" w:lineRule="auto"/>
        <w:rPr>
          <w:color w:val="000000"/>
          <w:sz w:val="18"/>
          <w:szCs w:val="18"/>
        </w:rPr>
      </w:pPr>
      <w:r>
        <w:rPr>
          <w:color w:val="000000"/>
          <w:sz w:val="24"/>
          <w:szCs w:val="24"/>
        </w:rPr>
        <w:t>Share your ideas for the Multicultural Strategy by completing this survey.  </w:t>
      </w:r>
    </w:p>
    <w:p w14:paraId="7155BB39" w14:textId="77777777" w:rsidR="00B83B0B" w:rsidRDefault="005B55DD">
      <w:pPr>
        <w:spacing w:after="0" w:line="240" w:lineRule="auto"/>
        <w:rPr>
          <w:color w:val="000000"/>
          <w:sz w:val="18"/>
          <w:szCs w:val="18"/>
        </w:rPr>
      </w:pPr>
      <w:r>
        <w:rPr>
          <w:color w:val="000000"/>
          <w:sz w:val="24"/>
          <w:szCs w:val="24"/>
        </w:rPr>
        <w:t>Return your completed form by </w:t>
      </w:r>
      <w:r>
        <w:rPr>
          <w:b/>
          <w:bCs/>
          <w:color w:val="000000"/>
          <w:sz w:val="24"/>
          <w:szCs w:val="24"/>
        </w:rPr>
        <w:t>5pm, Friday 12 December 2025</w:t>
      </w:r>
      <w:r>
        <w:rPr>
          <w:color w:val="000000"/>
          <w:sz w:val="24"/>
          <w:szCs w:val="24"/>
        </w:rPr>
        <w:t>: </w:t>
      </w:r>
    </w:p>
    <w:p w14:paraId="7155BB3A" w14:textId="77777777" w:rsidR="00B83B0B" w:rsidRDefault="005B55DD">
      <w:pPr>
        <w:spacing w:after="0" w:line="240" w:lineRule="auto"/>
        <w:ind w:left="720"/>
        <w:rPr>
          <w:color w:val="000000"/>
          <w:sz w:val="18"/>
          <w:szCs w:val="18"/>
        </w:rPr>
      </w:pPr>
      <w:r>
        <w:rPr>
          <w:color w:val="000000"/>
          <w:sz w:val="24"/>
          <w:szCs w:val="24"/>
        </w:rPr>
        <w:t> </w:t>
      </w:r>
    </w:p>
    <w:p w14:paraId="7155BB3B" w14:textId="77B1055A" w:rsidR="00B83B0B" w:rsidRPr="005B55DD" w:rsidRDefault="005B55DD" w:rsidP="005B55DD">
      <w:pPr>
        <w:pStyle w:val="ListParagraph"/>
        <w:numPr>
          <w:ilvl w:val="0"/>
          <w:numId w:val="81"/>
        </w:numPr>
        <w:spacing w:after="0" w:line="240" w:lineRule="auto"/>
        <w:rPr>
          <w:color w:val="000000"/>
          <w:sz w:val="24"/>
          <w:szCs w:val="24"/>
        </w:rPr>
      </w:pPr>
      <w:r w:rsidRPr="005B55DD">
        <w:rPr>
          <w:color w:val="000000"/>
          <w:sz w:val="24"/>
          <w:szCs w:val="24"/>
        </w:rPr>
        <w:t>Take it or mail to: Diversity, Equity &amp; Inclusion team, St Kilda Town Hall, 99A Carlisle St, St Kilda 3182 </w:t>
      </w:r>
    </w:p>
    <w:p w14:paraId="7155BB3C" w14:textId="77777777" w:rsidR="00B83B0B" w:rsidRPr="005B55DD" w:rsidRDefault="005B55DD" w:rsidP="005B55DD">
      <w:pPr>
        <w:pStyle w:val="ListParagraph"/>
        <w:numPr>
          <w:ilvl w:val="0"/>
          <w:numId w:val="81"/>
        </w:numPr>
        <w:spacing w:after="0" w:line="240" w:lineRule="auto"/>
        <w:rPr>
          <w:color w:val="000000"/>
          <w:sz w:val="24"/>
          <w:szCs w:val="24"/>
        </w:rPr>
      </w:pPr>
      <w:r w:rsidRPr="005B55DD">
        <w:rPr>
          <w:color w:val="000000"/>
          <w:sz w:val="24"/>
          <w:szCs w:val="24"/>
        </w:rPr>
        <w:t>Email to: </w:t>
      </w:r>
      <w:hyperlink r:id="rId39">
        <w:r w:rsidRPr="005B55DD">
          <w:rPr>
            <w:color w:val="0563C1"/>
            <w:sz w:val="24"/>
            <w:szCs w:val="24"/>
            <w:u w:val="single"/>
          </w:rPr>
          <w:t>diversity@portphillip.vic.gov.au</w:t>
        </w:r>
      </w:hyperlink>
      <w:r w:rsidRPr="005B55DD">
        <w:rPr>
          <w:color w:val="000000"/>
          <w:sz w:val="24"/>
          <w:szCs w:val="24"/>
        </w:rPr>
        <w:t> </w:t>
      </w:r>
    </w:p>
    <w:p w14:paraId="7155BB3D" w14:textId="77777777" w:rsidR="00B83B0B" w:rsidRPr="005B55DD" w:rsidRDefault="005B55DD" w:rsidP="005B55DD">
      <w:pPr>
        <w:pStyle w:val="ListParagraph"/>
        <w:numPr>
          <w:ilvl w:val="0"/>
          <w:numId w:val="81"/>
        </w:numPr>
        <w:spacing w:after="0" w:line="240" w:lineRule="auto"/>
        <w:rPr>
          <w:color w:val="000000"/>
          <w:sz w:val="24"/>
          <w:szCs w:val="24"/>
        </w:rPr>
      </w:pPr>
      <w:r w:rsidRPr="005B55DD">
        <w:rPr>
          <w:color w:val="000000"/>
          <w:sz w:val="24"/>
          <w:szCs w:val="24"/>
        </w:rPr>
        <w:t>Upload it in the ‘Upload your feedback’ section at </w:t>
      </w:r>
      <w:hyperlink r:id="rId40">
        <w:r w:rsidRPr="005B55DD">
          <w:rPr>
            <w:color w:val="0563C1"/>
            <w:sz w:val="24"/>
            <w:szCs w:val="24"/>
            <w:u w:val="single"/>
          </w:rPr>
          <w:t>haveyoursay.portphillip.vic.gov.au/multicultural-strategy</w:t>
        </w:r>
      </w:hyperlink>
      <w:r w:rsidRPr="005B55DD">
        <w:rPr>
          <w:color w:val="000000"/>
          <w:sz w:val="24"/>
          <w:szCs w:val="24"/>
        </w:rPr>
        <w:t> </w:t>
      </w:r>
    </w:p>
    <w:p w14:paraId="7155BB3E" w14:textId="40BCD690" w:rsidR="00B83B0B" w:rsidRDefault="00B83B0B" w:rsidP="005B55DD">
      <w:pPr>
        <w:spacing w:after="0" w:line="240" w:lineRule="auto"/>
        <w:ind w:firstLine="60"/>
        <w:rPr>
          <w:color w:val="000000"/>
          <w:sz w:val="18"/>
          <w:szCs w:val="18"/>
        </w:rPr>
      </w:pPr>
    </w:p>
    <w:p w14:paraId="7155BB3F" w14:textId="77777777" w:rsidR="00B83B0B" w:rsidRDefault="005B55DD">
      <w:pPr>
        <w:spacing w:after="0" w:line="240" w:lineRule="auto"/>
        <w:rPr>
          <w:color w:val="000000"/>
          <w:sz w:val="18"/>
          <w:szCs w:val="18"/>
        </w:rPr>
      </w:pPr>
      <w:r>
        <w:rPr>
          <w:color w:val="000000"/>
          <w:sz w:val="24"/>
          <w:szCs w:val="24"/>
        </w:rPr>
        <w:lastRenderedPageBreak/>
        <w:t>We can assist with translation or help you complete the survey.  </w:t>
      </w:r>
    </w:p>
    <w:p w14:paraId="7155BB40" w14:textId="77777777" w:rsidR="00B83B0B" w:rsidRDefault="005B55DD">
      <w:pPr>
        <w:spacing w:after="0" w:line="240" w:lineRule="auto"/>
        <w:rPr>
          <w:color w:val="000000"/>
          <w:sz w:val="18"/>
          <w:szCs w:val="18"/>
        </w:rPr>
      </w:pPr>
      <w:r>
        <w:rPr>
          <w:color w:val="000000"/>
          <w:sz w:val="24"/>
          <w:szCs w:val="24"/>
        </w:rPr>
        <w:t>To ask questions or request a copy of the survey, contact us:   </w:t>
      </w:r>
    </w:p>
    <w:p w14:paraId="7155BB41" w14:textId="77777777" w:rsidR="00B83B0B" w:rsidRDefault="005B55DD">
      <w:pPr>
        <w:spacing w:after="0" w:line="240" w:lineRule="auto"/>
        <w:rPr>
          <w:color w:val="000000"/>
          <w:sz w:val="18"/>
          <w:szCs w:val="18"/>
        </w:rPr>
      </w:pPr>
      <w:r>
        <w:rPr>
          <w:color w:val="000000"/>
          <w:sz w:val="24"/>
          <w:szCs w:val="24"/>
        </w:rPr>
        <w:t>(03) 9209 6777 (ask for the Diversity, Equity and Inclusion team)   </w:t>
      </w:r>
    </w:p>
    <w:p w14:paraId="7155BB42" w14:textId="77777777" w:rsidR="00B83B0B" w:rsidRDefault="005B55DD">
      <w:pPr>
        <w:spacing w:after="0" w:line="240" w:lineRule="auto"/>
        <w:rPr>
          <w:color w:val="000000"/>
          <w:sz w:val="18"/>
          <w:szCs w:val="18"/>
        </w:rPr>
      </w:pPr>
      <w:hyperlink r:id="rId41">
        <w:r>
          <w:rPr>
            <w:color w:val="0563C1"/>
            <w:sz w:val="24"/>
            <w:szCs w:val="24"/>
            <w:u w:val="single"/>
          </w:rPr>
          <w:t>diversity@portphillip.vic.gov.au</w:t>
        </w:r>
      </w:hyperlink>
      <w:r>
        <w:rPr>
          <w:color w:val="000000"/>
          <w:sz w:val="24"/>
          <w:szCs w:val="24"/>
        </w:rPr>
        <w:t>. </w:t>
      </w:r>
    </w:p>
    <w:p w14:paraId="7155BB43" w14:textId="77777777" w:rsidR="00B83B0B" w:rsidRDefault="005B55DD">
      <w:pPr>
        <w:spacing w:after="0" w:line="240" w:lineRule="auto"/>
        <w:rPr>
          <w:color w:val="000000"/>
          <w:sz w:val="18"/>
          <w:szCs w:val="18"/>
        </w:rPr>
      </w:pPr>
      <w:r>
        <w:rPr>
          <w:color w:val="000000"/>
          <w:sz w:val="24"/>
          <w:szCs w:val="24"/>
        </w:rPr>
        <w:t> </w:t>
      </w:r>
    </w:p>
    <w:p w14:paraId="7155BB44" w14:textId="77777777" w:rsidR="00B83B0B" w:rsidRDefault="005B55DD">
      <w:pPr>
        <w:spacing w:after="0" w:line="240" w:lineRule="auto"/>
        <w:rPr>
          <w:color w:val="000000"/>
          <w:sz w:val="18"/>
          <w:szCs w:val="18"/>
        </w:rPr>
      </w:pPr>
      <w:r>
        <w:rPr>
          <w:color w:val="000000"/>
          <w:sz w:val="24"/>
          <w:szCs w:val="24"/>
        </w:rPr>
        <w:t>Find out about workshops and other ways to participate, go to </w:t>
      </w:r>
      <w:hyperlink r:id="rId42">
        <w:r>
          <w:rPr>
            <w:color w:val="0563C1"/>
            <w:sz w:val="24"/>
            <w:szCs w:val="24"/>
            <w:u w:val="single"/>
          </w:rPr>
          <w:t>haveyoursay.portphillip.vic.gov.au/multicultural-strategy</w:t>
        </w:r>
      </w:hyperlink>
      <w:r>
        <w:rPr>
          <w:color w:val="0563C1"/>
          <w:sz w:val="24"/>
          <w:szCs w:val="24"/>
          <w:u w:val="single"/>
        </w:rPr>
        <w:t>.</w:t>
      </w:r>
      <w:r>
        <w:rPr>
          <w:color w:val="0563C1"/>
          <w:sz w:val="24"/>
          <w:szCs w:val="24"/>
        </w:rPr>
        <w:t> </w:t>
      </w:r>
    </w:p>
    <w:p w14:paraId="7155BB45" w14:textId="77777777" w:rsidR="00B83B0B" w:rsidRDefault="005B55DD">
      <w:pPr>
        <w:spacing w:after="0" w:line="240" w:lineRule="auto"/>
        <w:rPr>
          <w:color w:val="000000"/>
          <w:sz w:val="18"/>
          <w:szCs w:val="18"/>
        </w:rPr>
      </w:pPr>
      <w:r>
        <w:rPr>
          <w:color w:val="000000"/>
          <w:sz w:val="24"/>
          <w:szCs w:val="24"/>
        </w:rPr>
        <w:t> </w:t>
      </w:r>
    </w:p>
    <w:p w14:paraId="7155BB46" w14:textId="77777777" w:rsidR="00B83B0B" w:rsidRDefault="005B55DD">
      <w:pPr>
        <w:spacing w:after="0" w:line="240" w:lineRule="auto"/>
        <w:rPr>
          <w:color w:val="000000"/>
          <w:sz w:val="18"/>
          <w:szCs w:val="18"/>
        </w:rPr>
      </w:pPr>
      <w:r>
        <w:rPr>
          <w:color w:val="000000"/>
          <w:sz w:val="24"/>
          <w:szCs w:val="24"/>
        </w:rPr>
        <w:t> </w:t>
      </w:r>
    </w:p>
    <w:p w14:paraId="7155BB47" w14:textId="77777777" w:rsidR="00B83B0B" w:rsidRDefault="005B55DD">
      <w:pPr>
        <w:spacing w:after="0" w:line="240" w:lineRule="auto"/>
        <w:rPr>
          <w:color w:val="000000"/>
          <w:sz w:val="18"/>
          <w:szCs w:val="18"/>
        </w:rPr>
      </w:pPr>
      <w:r>
        <w:rPr>
          <w:color w:val="000000"/>
          <w:sz w:val="2"/>
          <w:szCs w:val="2"/>
        </w:rPr>
        <w:t> </w:t>
      </w:r>
    </w:p>
    <w:p w14:paraId="7155BB48" w14:textId="77777777" w:rsidR="00B83B0B" w:rsidRDefault="005B55DD">
      <w:pPr>
        <w:pBdr>
          <w:bottom w:val="single" w:sz="18" w:space="10" w:color="CECECE"/>
        </w:pBdr>
        <w:spacing w:after="0" w:line="240" w:lineRule="auto"/>
        <w:rPr>
          <w:color w:val="000000"/>
          <w:sz w:val="18"/>
          <w:szCs w:val="18"/>
        </w:rPr>
      </w:pPr>
      <w:r>
        <w:rPr>
          <w:color w:val="000000"/>
          <w:sz w:val="2"/>
          <w:szCs w:val="2"/>
        </w:rPr>
        <w:t> </w:t>
      </w:r>
    </w:p>
    <w:p w14:paraId="7155BB49" w14:textId="77777777" w:rsidR="00B83B0B" w:rsidRDefault="005B55DD">
      <w:pPr>
        <w:spacing w:after="0" w:line="240" w:lineRule="auto"/>
        <w:rPr>
          <w:color w:val="000000"/>
          <w:sz w:val="18"/>
          <w:szCs w:val="18"/>
        </w:rPr>
      </w:pPr>
      <w:r>
        <w:rPr>
          <w:color w:val="000000"/>
          <w:sz w:val="2"/>
          <w:szCs w:val="2"/>
        </w:rPr>
        <w:t> </w:t>
      </w:r>
    </w:p>
    <w:p w14:paraId="7155BB4A" w14:textId="77777777" w:rsidR="00B83B0B" w:rsidRDefault="005B55DD">
      <w:pPr>
        <w:spacing w:after="0" w:line="240" w:lineRule="auto"/>
        <w:ind w:right="720"/>
        <w:rPr>
          <w:color w:val="1A1A1A"/>
          <w:sz w:val="18"/>
          <w:szCs w:val="18"/>
        </w:rPr>
      </w:pPr>
      <w:r>
        <w:rPr>
          <w:b/>
          <w:bCs/>
          <w:color w:val="006893"/>
          <w:sz w:val="32"/>
          <w:szCs w:val="32"/>
        </w:rPr>
        <w:t>Survey</w:t>
      </w:r>
      <w:r>
        <w:rPr>
          <w:color w:val="006893"/>
          <w:sz w:val="32"/>
          <w:szCs w:val="32"/>
        </w:rPr>
        <w:t> </w:t>
      </w:r>
    </w:p>
    <w:p w14:paraId="7155BB4B" w14:textId="77777777" w:rsidR="00B83B0B" w:rsidRDefault="00B83B0B">
      <w:pPr>
        <w:spacing w:after="0" w:line="240" w:lineRule="auto"/>
        <w:rPr>
          <w:b/>
          <w:bCs/>
          <w:color w:val="1A1A1A"/>
          <w:sz w:val="24"/>
          <w:szCs w:val="24"/>
        </w:rPr>
      </w:pPr>
    </w:p>
    <w:p w14:paraId="7155BB4C" w14:textId="77777777" w:rsidR="00B83B0B" w:rsidRDefault="005B55DD">
      <w:pPr>
        <w:numPr>
          <w:ilvl w:val="0"/>
          <w:numId w:val="20"/>
        </w:numPr>
        <w:pBdr>
          <w:top w:val="nil"/>
          <w:left w:val="nil"/>
          <w:bottom w:val="nil"/>
          <w:right w:val="nil"/>
          <w:between w:val="nil"/>
        </w:pBdr>
        <w:spacing w:after="0" w:line="240" w:lineRule="auto"/>
        <w:rPr>
          <w:color w:val="1A1A1A"/>
          <w:sz w:val="24"/>
          <w:szCs w:val="24"/>
        </w:rPr>
      </w:pPr>
      <w:r>
        <w:rPr>
          <w:b/>
          <w:bCs/>
          <w:color w:val="1A1A1A"/>
          <w:sz w:val="24"/>
          <w:szCs w:val="24"/>
        </w:rPr>
        <w:t xml:space="preserve"> In the future, what should Port Phillip look like so people of all cultures, religions and languages feel welcome?</w:t>
      </w:r>
      <w:r>
        <w:rPr>
          <w:b/>
          <w:bCs/>
          <w:color w:val="B34646"/>
          <w:sz w:val="19"/>
          <w:szCs w:val="19"/>
          <w:vertAlign w:val="superscript"/>
        </w:rPr>
        <w:t> Required</w:t>
      </w:r>
      <w:r>
        <w:rPr>
          <w:color w:val="B34646"/>
          <w:sz w:val="19"/>
          <w:szCs w:val="19"/>
        </w:rPr>
        <w:t> </w:t>
      </w:r>
    </w:p>
    <w:p w14:paraId="7155BB4D" w14:textId="77777777" w:rsidR="00B83B0B" w:rsidRDefault="005B55DD">
      <w:pPr>
        <w:spacing w:after="0" w:line="240" w:lineRule="auto"/>
        <w:rPr>
          <w:color w:val="525252"/>
          <w:sz w:val="18"/>
          <w:szCs w:val="18"/>
        </w:rPr>
      </w:pPr>
      <w:r>
        <w:rPr>
          <w:color w:val="525252"/>
          <w:sz w:val="24"/>
          <w:szCs w:val="24"/>
        </w:rPr>
        <w:t>Tell us your ideas below. </w:t>
      </w:r>
    </w:p>
    <w:p w14:paraId="7155BB4E" w14:textId="77777777" w:rsidR="00B83B0B" w:rsidRDefault="005B55DD">
      <w:pPr>
        <w:spacing w:after="0" w:line="240" w:lineRule="auto"/>
        <w:rPr>
          <w:color w:val="000000"/>
          <w:sz w:val="18"/>
          <w:szCs w:val="18"/>
        </w:rPr>
      </w:pPr>
      <w:r>
        <w:rPr>
          <w:color w:val="000000"/>
          <w:sz w:val="24"/>
          <w:szCs w:val="24"/>
        </w:rPr>
        <w:t> </w:t>
      </w:r>
    </w:p>
    <w:p w14:paraId="7155BB4F" w14:textId="77777777" w:rsidR="00B83B0B" w:rsidRDefault="005B55DD">
      <w:pPr>
        <w:spacing w:after="0" w:line="240" w:lineRule="auto"/>
        <w:rPr>
          <w:color w:val="000000"/>
          <w:sz w:val="18"/>
          <w:szCs w:val="18"/>
        </w:rPr>
      </w:pPr>
      <w:r>
        <w:rPr>
          <w:color w:val="000000"/>
          <w:sz w:val="24"/>
          <w:szCs w:val="24"/>
        </w:rPr>
        <w:t> </w:t>
      </w:r>
    </w:p>
    <w:p w14:paraId="7155BB50" w14:textId="77777777" w:rsidR="00B83B0B" w:rsidRDefault="005B55DD">
      <w:pPr>
        <w:numPr>
          <w:ilvl w:val="0"/>
          <w:numId w:val="20"/>
        </w:numPr>
        <w:pBdr>
          <w:top w:val="nil"/>
          <w:left w:val="nil"/>
          <w:bottom w:val="nil"/>
          <w:right w:val="nil"/>
          <w:between w:val="nil"/>
        </w:pBdr>
        <w:spacing w:after="0" w:line="240" w:lineRule="auto"/>
        <w:rPr>
          <w:color w:val="1A1A1A"/>
          <w:sz w:val="24"/>
          <w:szCs w:val="24"/>
        </w:rPr>
      </w:pPr>
      <w:r>
        <w:rPr>
          <w:b/>
          <w:bCs/>
          <w:color w:val="1A1A1A"/>
          <w:sz w:val="24"/>
          <w:szCs w:val="24"/>
        </w:rPr>
        <w:t>What would need to change to make this happen? </w:t>
      </w:r>
      <w:r>
        <w:rPr>
          <w:b/>
          <w:bCs/>
          <w:color w:val="B34646"/>
          <w:sz w:val="19"/>
          <w:szCs w:val="19"/>
          <w:vertAlign w:val="superscript"/>
        </w:rPr>
        <w:t>Required</w:t>
      </w:r>
      <w:r>
        <w:rPr>
          <w:color w:val="B34646"/>
          <w:sz w:val="19"/>
          <w:szCs w:val="19"/>
        </w:rPr>
        <w:t> </w:t>
      </w:r>
    </w:p>
    <w:p w14:paraId="7155BB51" w14:textId="77777777" w:rsidR="00B83B0B" w:rsidRDefault="005B55DD">
      <w:pPr>
        <w:spacing w:after="0" w:line="240" w:lineRule="auto"/>
        <w:rPr>
          <w:color w:val="525252"/>
          <w:sz w:val="18"/>
          <w:szCs w:val="18"/>
        </w:rPr>
      </w:pPr>
      <w:r>
        <w:rPr>
          <w:color w:val="525252"/>
          <w:sz w:val="24"/>
          <w:szCs w:val="24"/>
        </w:rPr>
        <w:t>Tell us your ideas below. </w:t>
      </w:r>
    </w:p>
    <w:p w14:paraId="7155BB52" w14:textId="77777777" w:rsidR="00B83B0B" w:rsidRDefault="005B55DD">
      <w:pPr>
        <w:spacing w:after="0" w:line="240" w:lineRule="auto"/>
        <w:rPr>
          <w:color w:val="000000"/>
          <w:sz w:val="18"/>
          <w:szCs w:val="18"/>
        </w:rPr>
      </w:pPr>
      <w:r>
        <w:rPr>
          <w:color w:val="000000"/>
          <w:sz w:val="24"/>
          <w:szCs w:val="24"/>
        </w:rPr>
        <w:t> </w:t>
      </w:r>
    </w:p>
    <w:p w14:paraId="7155BB53" w14:textId="77777777" w:rsidR="00B83B0B" w:rsidRDefault="005B55DD">
      <w:pPr>
        <w:spacing w:after="0" w:line="240" w:lineRule="auto"/>
        <w:rPr>
          <w:color w:val="000000"/>
          <w:sz w:val="18"/>
          <w:szCs w:val="18"/>
        </w:rPr>
      </w:pPr>
      <w:r>
        <w:rPr>
          <w:color w:val="000000"/>
          <w:sz w:val="24"/>
          <w:szCs w:val="24"/>
        </w:rPr>
        <w:t> </w:t>
      </w:r>
    </w:p>
    <w:p w14:paraId="7155BB54" w14:textId="77777777" w:rsidR="00B83B0B" w:rsidRDefault="005B55DD">
      <w:pPr>
        <w:numPr>
          <w:ilvl w:val="0"/>
          <w:numId w:val="20"/>
        </w:numPr>
        <w:pBdr>
          <w:top w:val="nil"/>
          <w:left w:val="nil"/>
          <w:bottom w:val="nil"/>
          <w:right w:val="nil"/>
          <w:between w:val="nil"/>
        </w:pBdr>
        <w:spacing w:after="0" w:line="240" w:lineRule="auto"/>
        <w:rPr>
          <w:color w:val="1A1A1A"/>
          <w:sz w:val="24"/>
          <w:szCs w:val="24"/>
        </w:rPr>
      </w:pPr>
      <w:r>
        <w:rPr>
          <w:b/>
          <w:bCs/>
          <w:color w:val="1A1A1A"/>
          <w:sz w:val="24"/>
          <w:szCs w:val="24"/>
        </w:rPr>
        <w:t>What do you think is most important to help people of all cultures, religions and languages feel welcome in Port Phillip in the future?</w:t>
      </w:r>
      <w:r>
        <w:rPr>
          <w:color w:val="1A1A1A"/>
          <w:sz w:val="24"/>
          <w:szCs w:val="24"/>
        </w:rPr>
        <w:t> </w:t>
      </w:r>
    </w:p>
    <w:p w14:paraId="7155BB55" w14:textId="77777777" w:rsidR="00B83B0B" w:rsidRDefault="005B55DD">
      <w:pPr>
        <w:spacing w:after="0" w:line="240" w:lineRule="auto"/>
        <w:rPr>
          <w:color w:val="525252"/>
          <w:sz w:val="18"/>
          <w:szCs w:val="18"/>
        </w:rPr>
      </w:pPr>
      <w:r>
        <w:rPr>
          <w:color w:val="525252"/>
          <w:sz w:val="24"/>
          <w:szCs w:val="24"/>
        </w:rPr>
        <w:t>Choose up to three (3) options from the list below. </w:t>
      </w:r>
    </w:p>
    <w:tbl>
      <w:tblPr>
        <w:tblStyle w:val="a8"/>
        <w:tblW w:w="9015"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9015"/>
      </w:tblGrid>
      <w:tr w:rsidR="00B83B0B" w14:paraId="7155BB57" w14:textId="77777777">
        <w:trPr>
          <w:trHeight w:val="300"/>
        </w:trPr>
        <w:tc>
          <w:tcPr>
            <w:tcW w:w="9015" w:type="dxa"/>
            <w:tcBorders>
              <w:top w:val="single" w:sz="6" w:space="0" w:color="000000"/>
              <w:left w:val="single" w:sz="6" w:space="0" w:color="000000"/>
              <w:bottom w:val="single" w:sz="6" w:space="0" w:color="000000"/>
              <w:right w:val="single" w:sz="6" w:space="0" w:color="000000"/>
            </w:tcBorders>
            <w:vAlign w:val="center"/>
          </w:tcPr>
          <w:p w14:paraId="7155BB56" w14:textId="77777777" w:rsidR="00B83B0B" w:rsidRDefault="005B55DD">
            <w:pPr>
              <w:spacing w:after="0" w:line="240" w:lineRule="auto"/>
              <w:rPr>
                <w:color w:val="1A1A1A"/>
                <w:sz w:val="24"/>
                <w:szCs w:val="24"/>
              </w:rPr>
            </w:pPr>
            <w:r>
              <w:rPr>
                <w:noProof/>
                <w:color w:val="1A1A1A"/>
                <w:sz w:val="24"/>
                <w:szCs w:val="24"/>
              </w:rPr>
              <w:drawing>
                <wp:inline distT="0" distB="0" distL="0" distR="0" wp14:anchorId="7155BCB5" wp14:editId="7155BCB6">
                  <wp:extent cx="196215" cy="196215"/>
                  <wp:effectExtent l="0" t="0" r="0" b="0"/>
                  <wp:docPr id="207636397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43"/>
                          <a:srcRect/>
                          <a:stretch>
                            <a:fillRect/>
                          </a:stretch>
                        </pic:blipFill>
                        <pic:spPr>
                          <a:xfrm>
                            <a:off x="0" y="0"/>
                            <a:ext cx="196215" cy="196215"/>
                          </a:xfrm>
                          <a:prstGeom prst="rect">
                            <a:avLst/>
                          </a:prstGeom>
                          <a:ln/>
                        </pic:spPr>
                      </pic:pic>
                    </a:graphicData>
                  </a:graphic>
                </wp:inline>
              </w:drawing>
            </w:r>
            <w:r>
              <w:rPr>
                <w:color w:val="1A1A1A"/>
                <w:sz w:val="24"/>
                <w:szCs w:val="24"/>
              </w:rPr>
              <w:t>Feeling safe and welcome in public places </w:t>
            </w:r>
          </w:p>
        </w:tc>
      </w:tr>
      <w:tr w:rsidR="00B83B0B" w14:paraId="7155BB59" w14:textId="77777777">
        <w:trPr>
          <w:trHeight w:val="300"/>
        </w:trPr>
        <w:tc>
          <w:tcPr>
            <w:tcW w:w="9015" w:type="dxa"/>
            <w:tcBorders>
              <w:top w:val="single" w:sz="6" w:space="0" w:color="000000"/>
              <w:left w:val="single" w:sz="6" w:space="0" w:color="000000"/>
              <w:bottom w:val="single" w:sz="6" w:space="0" w:color="000000"/>
              <w:right w:val="single" w:sz="6" w:space="0" w:color="000000"/>
            </w:tcBorders>
            <w:vAlign w:val="center"/>
          </w:tcPr>
          <w:p w14:paraId="7155BB58" w14:textId="77777777" w:rsidR="00B83B0B" w:rsidRDefault="005B55DD">
            <w:pPr>
              <w:spacing w:after="0" w:line="240" w:lineRule="auto"/>
              <w:rPr>
                <w:color w:val="1A1A1A"/>
                <w:sz w:val="24"/>
                <w:szCs w:val="24"/>
              </w:rPr>
            </w:pPr>
            <w:r>
              <w:rPr>
                <w:noProof/>
                <w:color w:val="1A1A1A"/>
                <w:sz w:val="24"/>
                <w:szCs w:val="24"/>
              </w:rPr>
              <w:drawing>
                <wp:inline distT="0" distB="0" distL="0" distR="0" wp14:anchorId="7155BCB7" wp14:editId="7155BCB8">
                  <wp:extent cx="196215" cy="196215"/>
                  <wp:effectExtent l="0" t="0" r="0" b="0"/>
                  <wp:docPr id="207636395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43"/>
                          <a:srcRect/>
                          <a:stretch>
                            <a:fillRect/>
                          </a:stretch>
                        </pic:blipFill>
                        <pic:spPr>
                          <a:xfrm>
                            <a:off x="0" y="0"/>
                            <a:ext cx="196215" cy="196215"/>
                          </a:xfrm>
                          <a:prstGeom prst="rect">
                            <a:avLst/>
                          </a:prstGeom>
                          <a:ln/>
                        </pic:spPr>
                      </pic:pic>
                    </a:graphicData>
                  </a:graphic>
                </wp:inline>
              </w:drawing>
            </w:r>
            <w:r>
              <w:rPr>
                <w:color w:val="1A1A1A"/>
                <w:sz w:val="24"/>
                <w:szCs w:val="24"/>
              </w:rPr>
              <w:t>Access to services, programs and assistance that respects all cultures, religions and languages </w:t>
            </w:r>
          </w:p>
        </w:tc>
      </w:tr>
      <w:tr w:rsidR="00B83B0B" w14:paraId="7155BB5B" w14:textId="77777777">
        <w:trPr>
          <w:trHeight w:val="300"/>
        </w:trPr>
        <w:tc>
          <w:tcPr>
            <w:tcW w:w="9015" w:type="dxa"/>
            <w:tcBorders>
              <w:top w:val="single" w:sz="6" w:space="0" w:color="000000"/>
              <w:left w:val="single" w:sz="6" w:space="0" w:color="000000"/>
              <w:bottom w:val="single" w:sz="6" w:space="0" w:color="000000"/>
              <w:right w:val="single" w:sz="6" w:space="0" w:color="000000"/>
            </w:tcBorders>
            <w:vAlign w:val="center"/>
          </w:tcPr>
          <w:p w14:paraId="7155BB5A" w14:textId="77777777" w:rsidR="00B83B0B" w:rsidRDefault="005B55DD">
            <w:pPr>
              <w:spacing w:after="0" w:line="240" w:lineRule="auto"/>
              <w:rPr>
                <w:color w:val="1A1A1A"/>
                <w:sz w:val="24"/>
                <w:szCs w:val="24"/>
              </w:rPr>
            </w:pPr>
            <w:r>
              <w:rPr>
                <w:noProof/>
                <w:color w:val="1A1A1A"/>
                <w:sz w:val="24"/>
                <w:szCs w:val="24"/>
              </w:rPr>
              <w:drawing>
                <wp:inline distT="0" distB="0" distL="0" distR="0" wp14:anchorId="7155BCB9" wp14:editId="7155BCBA">
                  <wp:extent cx="196215" cy="196215"/>
                  <wp:effectExtent l="0" t="0" r="0" b="0"/>
                  <wp:docPr id="207636395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43"/>
                          <a:srcRect/>
                          <a:stretch>
                            <a:fillRect/>
                          </a:stretch>
                        </pic:blipFill>
                        <pic:spPr>
                          <a:xfrm>
                            <a:off x="0" y="0"/>
                            <a:ext cx="196215" cy="196215"/>
                          </a:xfrm>
                          <a:prstGeom prst="rect">
                            <a:avLst/>
                          </a:prstGeom>
                          <a:ln/>
                        </pic:spPr>
                      </pic:pic>
                    </a:graphicData>
                  </a:graphic>
                </wp:inline>
              </w:drawing>
            </w:r>
            <w:r>
              <w:rPr>
                <w:color w:val="1A1A1A"/>
                <w:sz w:val="24"/>
                <w:szCs w:val="24"/>
              </w:rPr>
              <w:t>Opportunities to celebrate and share culture, religion and language </w:t>
            </w:r>
          </w:p>
        </w:tc>
      </w:tr>
      <w:tr w:rsidR="00B83B0B" w14:paraId="7155BB5D" w14:textId="77777777">
        <w:trPr>
          <w:trHeight w:val="300"/>
        </w:trPr>
        <w:tc>
          <w:tcPr>
            <w:tcW w:w="9015" w:type="dxa"/>
            <w:tcBorders>
              <w:top w:val="single" w:sz="6" w:space="0" w:color="000000"/>
              <w:left w:val="single" w:sz="6" w:space="0" w:color="000000"/>
              <w:bottom w:val="single" w:sz="6" w:space="0" w:color="000000"/>
              <w:right w:val="single" w:sz="6" w:space="0" w:color="000000"/>
            </w:tcBorders>
            <w:vAlign w:val="center"/>
          </w:tcPr>
          <w:p w14:paraId="7155BB5C" w14:textId="77777777" w:rsidR="00B83B0B" w:rsidRDefault="005B55DD">
            <w:pPr>
              <w:spacing w:after="0" w:line="240" w:lineRule="auto"/>
              <w:rPr>
                <w:color w:val="1A1A1A"/>
                <w:sz w:val="24"/>
                <w:szCs w:val="24"/>
              </w:rPr>
            </w:pPr>
            <w:r>
              <w:rPr>
                <w:noProof/>
                <w:color w:val="1A1A1A"/>
                <w:sz w:val="24"/>
                <w:szCs w:val="24"/>
              </w:rPr>
              <w:drawing>
                <wp:inline distT="0" distB="0" distL="0" distR="0" wp14:anchorId="7155BCBB" wp14:editId="7155BCBC">
                  <wp:extent cx="196215" cy="196215"/>
                  <wp:effectExtent l="0" t="0" r="0" b="0"/>
                  <wp:docPr id="207636395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43"/>
                          <a:srcRect/>
                          <a:stretch>
                            <a:fillRect/>
                          </a:stretch>
                        </pic:blipFill>
                        <pic:spPr>
                          <a:xfrm>
                            <a:off x="0" y="0"/>
                            <a:ext cx="196215" cy="196215"/>
                          </a:xfrm>
                          <a:prstGeom prst="rect">
                            <a:avLst/>
                          </a:prstGeom>
                          <a:ln/>
                        </pic:spPr>
                      </pic:pic>
                    </a:graphicData>
                  </a:graphic>
                </wp:inline>
              </w:drawing>
            </w:r>
            <w:r>
              <w:rPr>
                <w:color w:val="1A1A1A"/>
                <w:sz w:val="24"/>
                <w:szCs w:val="24"/>
              </w:rPr>
              <w:t>Being treated fairly and with respect </w:t>
            </w:r>
          </w:p>
        </w:tc>
      </w:tr>
      <w:tr w:rsidR="00B83B0B" w14:paraId="7155BB5F" w14:textId="77777777">
        <w:trPr>
          <w:trHeight w:val="300"/>
        </w:trPr>
        <w:tc>
          <w:tcPr>
            <w:tcW w:w="9015" w:type="dxa"/>
            <w:tcBorders>
              <w:top w:val="single" w:sz="6" w:space="0" w:color="000000"/>
              <w:left w:val="single" w:sz="6" w:space="0" w:color="000000"/>
              <w:bottom w:val="single" w:sz="6" w:space="0" w:color="000000"/>
              <w:right w:val="single" w:sz="6" w:space="0" w:color="000000"/>
            </w:tcBorders>
            <w:vAlign w:val="center"/>
          </w:tcPr>
          <w:p w14:paraId="7155BB5E" w14:textId="77777777" w:rsidR="00B83B0B" w:rsidRDefault="005B55DD">
            <w:pPr>
              <w:spacing w:after="0" w:line="240" w:lineRule="auto"/>
              <w:rPr>
                <w:color w:val="1A1A1A"/>
                <w:sz w:val="24"/>
                <w:szCs w:val="24"/>
              </w:rPr>
            </w:pPr>
            <w:r>
              <w:rPr>
                <w:noProof/>
                <w:color w:val="1A1A1A"/>
                <w:sz w:val="24"/>
                <w:szCs w:val="24"/>
              </w:rPr>
              <w:drawing>
                <wp:inline distT="0" distB="0" distL="0" distR="0" wp14:anchorId="7155BCBD" wp14:editId="7155BCBE">
                  <wp:extent cx="196215" cy="196215"/>
                  <wp:effectExtent l="0" t="0" r="0" b="0"/>
                  <wp:docPr id="207636395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43"/>
                          <a:srcRect/>
                          <a:stretch>
                            <a:fillRect/>
                          </a:stretch>
                        </pic:blipFill>
                        <pic:spPr>
                          <a:xfrm>
                            <a:off x="0" y="0"/>
                            <a:ext cx="196215" cy="196215"/>
                          </a:xfrm>
                          <a:prstGeom prst="rect">
                            <a:avLst/>
                          </a:prstGeom>
                          <a:ln/>
                        </pic:spPr>
                      </pic:pic>
                    </a:graphicData>
                  </a:graphic>
                </wp:inline>
              </w:drawing>
            </w:r>
            <w:r>
              <w:rPr>
                <w:color w:val="1A1A1A"/>
                <w:sz w:val="24"/>
                <w:szCs w:val="24"/>
              </w:rPr>
              <w:t>Feeling welcome to attend community events and activities </w:t>
            </w:r>
          </w:p>
        </w:tc>
      </w:tr>
      <w:tr w:rsidR="00B83B0B" w14:paraId="7155BB61" w14:textId="77777777">
        <w:trPr>
          <w:trHeight w:val="300"/>
        </w:trPr>
        <w:tc>
          <w:tcPr>
            <w:tcW w:w="9015" w:type="dxa"/>
            <w:tcBorders>
              <w:top w:val="single" w:sz="6" w:space="0" w:color="000000"/>
              <w:left w:val="single" w:sz="6" w:space="0" w:color="000000"/>
              <w:bottom w:val="single" w:sz="6" w:space="0" w:color="000000"/>
              <w:right w:val="single" w:sz="6" w:space="0" w:color="000000"/>
            </w:tcBorders>
            <w:vAlign w:val="center"/>
          </w:tcPr>
          <w:p w14:paraId="7155BB60" w14:textId="77777777" w:rsidR="00B83B0B" w:rsidRDefault="005B55DD">
            <w:pPr>
              <w:spacing w:after="0" w:line="240" w:lineRule="auto"/>
              <w:rPr>
                <w:color w:val="1A1A1A"/>
                <w:sz w:val="24"/>
                <w:szCs w:val="24"/>
              </w:rPr>
            </w:pPr>
            <w:r>
              <w:rPr>
                <w:noProof/>
                <w:color w:val="1A1A1A"/>
                <w:sz w:val="24"/>
                <w:szCs w:val="24"/>
              </w:rPr>
              <w:drawing>
                <wp:inline distT="0" distB="0" distL="0" distR="0" wp14:anchorId="7155BCBF" wp14:editId="7155BCC0">
                  <wp:extent cx="196215" cy="196215"/>
                  <wp:effectExtent l="0" t="0" r="0" b="0"/>
                  <wp:docPr id="207636395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43"/>
                          <a:srcRect/>
                          <a:stretch>
                            <a:fillRect/>
                          </a:stretch>
                        </pic:blipFill>
                        <pic:spPr>
                          <a:xfrm>
                            <a:off x="0" y="0"/>
                            <a:ext cx="196215" cy="196215"/>
                          </a:xfrm>
                          <a:prstGeom prst="rect">
                            <a:avLst/>
                          </a:prstGeom>
                          <a:ln/>
                        </pic:spPr>
                      </pic:pic>
                    </a:graphicData>
                  </a:graphic>
                </wp:inline>
              </w:drawing>
            </w:r>
            <w:r>
              <w:rPr>
                <w:color w:val="1A1A1A"/>
                <w:sz w:val="24"/>
                <w:szCs w:val="24"/>
              </w:rPr>
              <w:t>Having a say in local decisions </w:t>
            </w:r>
          </w:p>
        </w:tc>
      </w:tr>
      <w:tr w:rsidR="00B83B0B" w14:paraId="7155BB63" w14:textId="77777777">
        <w:trPr>
          <w:trHeight w:val="300"/>
        </w:trPr>
        <w:tc>
          <w:tcPr>
            <w:tcW w:w="9015" w:type="dxa"/>
            <w:tcBorders>
              <w:top w:val="single" w:sz="6" w:space="0" w:color="000000"/>
              <w:left w:val="single" w:sz="6" w:space="0" w:color="000000"/>
              <w:bottom w:val="single" w:sz="6" w:space="0" w:color="000000"/>
              <w:right w:val="single" w:sz="6" w:space="0" w:color="000000"/>
            </w:tcBorders>
            <w:vAlign w:val="center"/>
          </w:tcPr>
          <w:p w14:paraId="7155BB62" w14:textId="77777777" w:rsidR="00B83B0B" w:rsidRDefault="005B55DD">
            <w:pPr>
              <w:spacing w:after="0" w:line="240" w:lineRule="auto"/>
              <w:rPr>
                <w:color w:val="1A1A1A"/>
                <w:sz w:val="24"/>
                <w:szCs w:val="24"/>
              </w:rPr>
            </w:pPr>
            <w:r>
              <w:rPr>
                <w:noProof/>
                <w:color w:val="1A1A1A"/>
                <w:sz w:val="24"/>
                <w:szCs w:val="24"/>
              </w:rPr>
              <w:drawing>
                <wp:inline distT="0" distB="0" distL="0" distR="0" wp14:anchorId="7155BCC1" wp14:editId="7155BCC2">
                  <wp:extent cx="196215" cy="196215"/>
                  <wp:effectExtent l="0" t="0" r="0" b="0"/>
                  <wp:docPr id="207636395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43"/>
                          <a:srcRect/>
                          <a:stretch>
                            <a:fillRect/>
                          </a:stretch>
                        </pic:blipFill>
                        <pic:spPr>
                          <a:xfrm>
                            <a:off x="0" y="0"/>
                            <a:ext cx="196215" cy="196215"/>
                          </a:xfrm>
                          <a:prstGeom prst="rect">
                            <a:avLst/>
                          </a:prstGeom>
                          <a:ln/>
                        </pic:spPr>
                      </pic:pic>
                    </a:graphicData>
                  </a:graphic>
                </wp:inline>
              </w:drawing>
            </w:r>
            <w:r>
              <w:rPr>
                <w:color w:val="1A1A1A"/>
                <w:sz w:val="24"/>
                <w:szCs w:val="24"/>
              </w:rPr>
              <w:t>Receiving information in different languages </w:t>
            </w:r>
          </w:p>
        </w:tc>
      </w:tr>
      <w:tr w:rsidR="00B83B0B" w14:paraId="7155BB65" w14:textId="77777777">
        <w:trPr>
          <w:trHeight w:val="300"/>
        </w:trPr>
        <w:tc>
          <w:tcPr>
            <w:tcW w:w="9015" w:type="dxa"/>
            <w:tcBorders>
              <w:top w:val="single" w:sz="6" w:space="0" w:color="000000"/>
              <w:left w:val="single" w:sz="6" w:space="0" w:color="000000"/>
              <w:bottom w:val="single" w:sz="6" w:space="0" w:color="000000"/>
              <w:right w:val="single" w:sz="6" w:space="0" w:color="000000"/>
            </w:tcBorders>
            <w:vAlign w:val="center"/>
          </w:tcPr>
          <w:p w14:paraId="7155BB64" w14:textId="77777777" w:rsidR="00B83B0B" w:rsidRDefault="005B55DD">
            <w:pPr>
              <w:spacing w:after="0" w:line="240" w:lineRule="auto"/>
              <w:rPr>
                <w:color w:val="1A1A1A"/>
                <w:sz w:val="24"/>
                <w:szCs w:val="24"/>
              </w:rPr>
            </w:pPr>
            <w:r>
              <w:rPr>
                <w:noProof/>
                <w:color w:val="1A1A1A"/>
                <w:sz w:val="24"/>
                <w:szCs w:val="24"/>
              </w:rPr>
              <w:drawing>
                <wp:inline distT="0" distB="0" distL="0" distR="0" wp14:anchorId="7155BCC3" wp14:editId="7155BCC4">
                  <wp:extent cx="196215" cy="196215"/>
                  <wp:effectExtent l="0" t="0" r="0" b="0"/>
                  <wp:docPr id="207636395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43"/>
                          <a:srcRect/>
                          <a:stretch>
                            <a:fillRect/>
                          </a:stretch>
                        </pic:blipFill>
                        <pic:spPr>
                          <a:xfrm>
                            <a:off x="0" y="0"/>
                            <a:ext cx="196215" cy="196215"/>
                          </a:xfrm>
                          <a:prstGeom prst="rect">
                            <a:avLst/>
                          </a:prstGeom>
                          <a:ln/>
                        </pic:spPr>
                      </pic:pic>
                    </a:graphicData>
                  </a:graphic>
                </wp:inline>
              </w:drawing>
            </w:r>
            <w:r>
              <w:rPr>
                <w:color w:val="1A1A1A"/>
                <w:sz w:val="24"/>
                <w:szCs w:val="24"/>
              </w:rPr>
              <w:t>Access to grants and funding for activities that support inclusion for people of all cultures, religions and languages </w:t>
            </w:r>
          </w:p>
        </w:tc>
      </w:tr>
      <w:tr w:rsidR="00B83B0B" w14:paraId="7155BB69" w14:textId="77777777">
        <w:trPr>
          <w:trHeight w:val="300"/>
        </w:trPr>
        <w:tc>
          <w:tcPr>
            <w:tcW w:w="9015" w:type="dxa"/>
            <w:tcBorders>
              <w:top w:val="single" w:sz="6" w:space="0" w:color="000000"/>
              <w:left w:val="single" w:sz="6" w:space="0" w:color="000000"/>
              <w:bottom w:val="single" w:sz="6" w:space="0" w:color="000000"/>
              <w:right w:val="single" w:sz="6" w:space="0" w:color="000000"/>
            </w:tcBorders>
            <w:vAlign w:val="center"/>
          </w:tcPr>
          <w:p w14:paraId="7155BB66" w14:textId="77777777" w:rsidR="00B83B0B" w:rsidRDefault="005B55DD">
            <w:pPr>
              <w:spacing w:after="0" w:line="240" w:lineRule="auto"/>
              <w:rPr>
                <w:color w:val="1A1A1A"/>
                <w:sz w:val="24"/>
                <w:szCs w:val="24"/>
              </w:rPr>
            </w:pPr>
            <w:r>
              <w:rPr>
                <w:noProof/>
                <w:color w:val="1A1A1A"/>
                <w:sz w:val="24"/>
                <w:szCs w:val="24"/>
              </w:rPr>
              <w:lastRenderedPageBreak/>
              <w:drawing>
                <wp:inline distT="0" distB="0" distL="0" distR="0" wp14:anchorId="7155BCC5" wp14:editId="7155BCC6">
                  <wp:extent cx="196215" cy="196215"/>
                  <wp:effectExtent l="0" t="0" r="0" b="0"/>
                  <wp:docPr id="207636396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43"/>
                          <a:srcRect/>
                          <a:stretch>
                            <a:fillRect/>
                          </a:stretch>
                        </pic:blipFill>
                        <pic:spPr>
                          <a:xfrm>
                            <a:off x="0" y="0"/>
                            <a:ext cx="196215" cy="196215"/>
                          </a:xfrm>
                          <a:prstGeom prst="rect">
                            <a:avLst/>
                          </a:prstGeom>
                          <a:ln/>
                        </pic:spPr>
                      </pic:pic>
                    </a:graphicData>
                  </a:graphic>
                </wp:inline>
              </w:drawing>
            </w:r>
            <w:r>
              <w:rPr>
                <w:color w:val="1A1A1A"/>
                <w:sz w:val="24"/>
                <w:szCs w:val="24"/>
              </w:rPr>
              <w:t>Something else (Please tell us) </w:t>
            </w:r>
          </w:p>
          <w:p w14:paraId="7155BB67" w14:textId="77777777" w:rsidR="00B83B0B" w:rsidRDefault="005B55DD">
            <w:pPr>
              <w:spacing w:after="0" w:line="240" w:lineRule="auto"/>
              <w:rPr>
                <w:color w:val="000000"/>
                <w:sz w:val="24"/>
                <w:szCs w:val="24"/>
              </w:rPr>
            </w:pPr>
            <w:r>
              <w:rPr>
                <w:color w:val="000000"/>
                <w:sz w:val="24"/>
                <w:szCs w:val="24"/>
              </w:rPr>
              <w:t> </w:t>
            </w:r>
          </w:p>
          <w:p w14:paraId="7155BB68" w14:textId="77777777" w:rsidR="00B83B0B" w:rsidRDefault="005B55DD">
            <w:pPr>
              <w:spacing w:after="0" w:line="240" w:lineRule="auto"/>
              <w:rPr>
                <w:color w:val="000000"/>
                <w:sz w:val="24"/>
                <w:szCs w:val="24"/>
              </w:rPr>
            </w:pPr>
            <w:r>
              <w:rPr>
                <w:color w:val="000000"/>
                <w:sz w:val="24"/>
                <w:szCs w:val="24"/>
              </w:rPr>
              <w:t> </w:t>
            </w:r>
          </w:p>
        </w:tc>
      </w:tr>
    </w:tbl>
    <w:p w14:paraId="7155BB6A" w14:textId="77777777" w:rsidR="00B83B0B" w:rsidRDefault="005B55DD">
      <w:pPr>
        <w:spacing w:after="0" w:line="240" w:lineRule="auto"/>
        <w:rPr>
          <w:color w:val="1A1A1A"/>
          <w:sz w:val="18"/>
          <w:szCs w:val="18"/>
        </w:rPr>
      </w:pPr>
      <w:r>
        <w:rPr>
          <w:color w:val="1A1A1A"/>
          <w:sz w:val="24"/>
          <w:szCs w:val="24"/>
        </w:rPr>
        <w:t> </w:t>
      </w:r>
    </w:p>
    <w:p w14:paraId="7155BB6B" w14:textId="77777777" w:rsidR="00B83B0B" w:rsidRDefault="005B55DD">
      <w:pPr>
        <w:spacing w:after="0" w:line="240" w:lineRule="auto"/>
        <w:rPr>
          <w:b/>
          <w:bCs/>
          <w:color w:val="006893"/>
          <w:sz w:val="18"/>
          <w:szCs w:val="18"/>
        </w:rPr>
      </w:pPr>
      <w:r>
        <w:rPr>
          <w:b/>
          <w:bCs/>
          <w:color w:val="006893"/>
          <w:sz w:val="32"/>
          <w:szCs w:val="32"/>
        </w:rPr>
        <w:t>About you </w:t>
      </w:r>
    </w:p>
    <w:p w14:paraId="7155BB6C" w14:textId="77777777" w:rsidR="00B83B0B" w:rsidRDefault="005B55DD">
      <w:pPr>
        <w:spacing w:before="280" w:after="280" w:line="240" w:lineRule="auto"/>
        <w:rPr>
          <w:color w:val="000000"/>
          <w:sz w:val="18"/>
          <w:szCs w:val="18"/>
        </w:rPr>
      </w:pPr>
      <w:r>
        <w:rPr>
          <w:color w:val="000000"/>
          <w:sz w:val="24"/>
          <w:szCs w:val="24"/>
        </w:rPr>
        <w:t>Visit </w:t>
      </w:r>
      <w:r>
        <w:rPr>
          <w:color w:val="000000"/>
          <w:sz w:val="24"/>
          <w:szCs w:val="24"/>
          <w:u w:val="single"/>
        </w:rPr>
        <w:t>haveyoursay.portphillip.vic.gov.au/privacy-policy</w:t>
      </w:r>
      <w:r>
        <w:rPr>
          <w:color w:val="000000"/>
          <w:sz w:val="24"/>
          <w:szCs w:val="24"/>
        </w:rPr>
        <w:t> to learn how your information will be used. </w:t>
      </w:r>
    </w:p>
    <w:p w14:paraId="7155BB6D" w14:textId="77777777" w:rsidR="00B83B0B" w:rsidRDefault="005B55DD">
      <w:pPr>
        <w:numPr>
          <w:ilvl w:val="0"/>
          <w:numId w:val="20"/>
        </w:numPr>
        <w:pBdr>
          <w:top w:val="nil"/>
          <w:left w:val="nil"/>
          <w:bottom w:val="nil"/>
          <w:right w:val="nil"/>
          <w:between w:val="nil"/>
        </w:pBdr>
        <w:spacing w:after="0" w:line="240" w:lineRule="auto"/>
        <w:rPr>
          <w:color w:val="1A1A1A"/>
          <w:sz w:val="24"/>
          <w:szCs w:val="24"/>
        </w:rPr>
      </w:pPr>
      <w:r>
        <w:rPr>
          <w:b/>
          <w:bCs/>
          <w:color w:val="1A1A1A"/>
          <w:sz w:val="24"/>
          <w:szCs w:val="24"/>
        </w:rPr>
        <w:t>Are you representing a group or organisation?</w:t>
      </w:r>
      <w:r>
        <w:rPr>
          <w:color w:val="1A1A1A"/>
          <w:sz w:val="24"/>
          <w:szCs w:val="24"/>
        </w:rPr>
        <w:t> </w:t>
      </w:r>
    </w:p>
    <w:p w14:paraId="7155BB6E" w14:textId="77777777" w:rsidR="00B83B0B" w:rsidRDefault="005B55DD">
      <w:pPr>
        <w:spacing w:after="0" w:line="240" w:lineRule="auto"/>
        <w:rPr>
          <w:color w:val="525252"/>
          <w:sz w:val="18"/>
          <w:szCs w:val="18"/>
        </w:rPr>
      </w:pPr>
      <w:r>
        <w:rPr>
          <w:color w:val="525252"/>
          <w:sz w:val="24"/>
          <w:szCs w:val="24"/>
        </w:rPr>
        <w:t>Please tell us the name of your group or organisation below. </w:t>
      </w:r>
    </w:p>
    <w:p w14:paraId="7155BB6F" w14:textId="77777777" w:rsidR="00B83B0B" w:rsidRDefault="005B55DD">
      <w:pPr>
        <w:spacing w:after="0" w:line="240" w:lineRule="auto"/>
        <w:rPr>
          <w:color w:val="000000"/>
          <w:sz w:val="24"/>
          <w:szCs w:val="24"/>
        </w:rPr>
      </w:pPr>
      <w:r>
        <w:rPr>
          <w:color w:val="000000"/>
          <w:sz w:val="24"/>
          <w:szCs w:val="24"/>
        </w:rPr>
        <w:t> </w:t>
      </w:r>
    </w:p>
    <w:p w14:paraId="7155BB70" w14:textId="77777777" w:rsidR="00B83B0B" w:rsidRDefault="00B83B0B">
      <w:pPr>
        <w:spacing w:after="0" w:line="240" w:lineRule="auto"/>
        <w:rPr>
          <w:color w:val="000000"/>
          <w:sz w:val="18"/>
          <w:szCs w:val="18"/>
        </w:rPr>
      </w:pPr>
    </w:p>
    <w:p w14:paraId="7155BB71" w14:textId="77777777" w:rsidR="00B83B0B" w:rsidRDefault="005B55DD">
      <w:pPr>
        <w:numPr>
          <w:ilvl w:val="0"/>
          <w:numId w:val="20"/>
        </w:numPr>
        <w:pBdr>
          <w:top w:val="nil"/>
          <w:left w:val="nil"/>
          <w:bottom w:val="nil"/>
          <w:right w:val="nil"/>
          <w:between w:val="nil"/>
        </w:pBdr>
        <w:spacing w:after="0" w:line="240" w:lineRule="auto"/>
        <w:rPr>
          <w:color w:val="1A1A1A"/>
          <w:sz w:val="24"/>
          <w:szCs w:val="24"/>
        </w:rPr>
      </w:pPr>
      <w:r>
        <w:rPr>
          <w:b/>
          <w:bCs/>
          <w:color w:val="1A1A1A"/>
          <w:sz w:val="24"/>
          <w:szCs w:val="24"/>
        </w:rPr>
        <w:t>  How would you describe your cultural background?</w:t>
      </w:r>
      <w:r>
        <w:rPr>
          <w:color w:val="1A1A1A"/>
          <w:sz w:val="24"/>
          <w:szCs w:val="24"/>
        </w:rPr>
        <w:t> </w:t>
      </w:r>
    </w:p>
    <w:p w14:paraId="7155BB72" w14:textId="77777777" w:rsidR="00B83B0B" w:rsidRDefault="005B55DD">
      <w:pPr>
        <w:spacing w:after="0" w:line="240" w:lineRule="auto"/>
        <w:rPr>
          <w:color w:val="525252"/>
          <w:sz w:val="18"/>
          <w:szCs w:val="18"/>
        </w:rPr>
      </w:pPr>
      <w:r>
        <w:rPr>
          <w:color w:val="525252"/>
          <w:sz w:val="24"/>
          <w:szCs w:val="24"/>
        </w:rPr>
        <w:t>You may like to include information such as where you were born, your religion, the language you speak at home, or anything else you feel is important. </w:t>
      </w:r>
    </w:p>
    <w:p w14:paraId="7155BB73" w14:textId="77777777" w:rsidR="00B83B0B" w:rsidRDefault="005B55DD">
      <w:pPr>
        <w:spacing w:after="0" w:line="240" w:lineRule="auto"/>
        <w:rPr>
          <w:color w:val="000000"/>
          <w:sz w:val="18"/>
          <w:szCs w:val="18"/>
        </w:rPr>
      </w:pPr>
      <w:r>
        <w:rPr>
          <w:color w:val="000000"/>
          <w:sz w:val="24"/>
          <w:szCs w:val="24"/>
        </w:rPr>
        <w:t> </w:t>
      </w:r>
    </w:p>
    <w:p w14:paraId="7155BB74" w14:textId="77777777" w:rsidR="00B83B0B" w:rsidRDefault="005B55DD">
      <w:pPr>
        <w:spacing w:after="0" w:line="240" w:lineRule="auto"/>
        <w:rPr>
          <w:color w:val="000000"/>
          <w:sz w:val="18"/>
          <w:szCs w:val="18"/>
        </w:rPr>
      </w:pPr>
      <w:r>
        <w:rPr>
          <w:color w:val="000000"/>
          <w:sz w:val="24"/>
          <w:szCs w:val="24"/>
        </w:rPr>
        <w:t> </w:t>
      </w:r>
    </w:p>
    <w:p w14:paraId="7155BB75" w14:textId="77777777" w:rsidR="00B83B0B" w:rsidRDefault="005B55DD">
      <w:pPr>
        <w:numPr>
          <w:ilvl w:val="0"/>
          <w:numId w:val="20"/>
        </w:numPr>
        <w:pBdr>
          <w:top w:val="nil"/>
          <w:left w:val="nil"/>
          <w:bottom w:val="nil"/>
          <w:right w:val="nil"/>
          <w:between w:val="nil"/>
        </w:pBdr>
        <w:spacing w:after="0" w:line="240" w:lineRule="auto"/>
        <w:rPr>
          <w:color w:val="1A1A1A"/>
          <w:sz w:val="24"/>
          <w:szCs w:val="24"/>
        </w:rPr>
      </w:pPr>
      <w:r>
        <w:rPr>
          <w:b/>
          <w:bCs/>
          <w:color w:val="1A1A1A"/>
          <w:sz w:val="24"/>
          <w:szCs w:val="24"/>
        </w:rPr>
        <w:t> Which gender do you identify with? </w:t>
      </w:r>
      <w:r>
        <w:rPr>
          <w:b/>
          <w:bCs/>
          <w:color w:val="B34646"/>
          <w:sz w:val="19"/>
          <w:szCs w:val="19"/>
          <w:vertAlign w:val="superscript"/>
        </w:rPr>
        <w:t>Required</w:t>
      </w:r>
      <w:r>
        <w:rPr>
          <w:rFonts w:ascii="Times New Roman" w:eastAsia="Times New Roman" w:hAnsi="Times New Roman" w:cs="Times New Roman"/>
          <w:b/>
          <w:bCs/>
          <w:color w:val="1A1A1A"/>
          <w:sz w:val="24"/>
          <w:szCs w:val="24"/>
        </w:rPr>
        <w:t> </w:t>
      </w:r>
      <w:r>
        <w:rPr>
          <w:color w:val="1A1A1A"/>
          <w:sz w:val="24"/>
          <w:szCs w:val="24"/>
        </w:rPr>
        <w:t> </w:t>
      </w:r>
    </w:p>
    <w:tbl>
      <w:tblPr>
        <w:tblStyle w:val="a9"/>
        <w:tblW w:w="9000"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9000"/>
      </w:tblGrid>
      <w:tr w:rsidR="00B83B0B" w14:paraId="7155BB77" w14:textId="77777777">
        <w:trPr>
          <w:trHeight w:val="300"/>
        </w:trPr>
        <w:tc>
          <w:tcPr>
            <w:tcW w:w="9000" w:type="dxa"/>
            <w:tcBorders>
              <w:top w:val="single" w:sz="6" w:space="0" w:color="000000"/>
              <w:left w:val="single" w:sz="6" w:space="0" w:color="000000"/>
              <w:bottom w:val="single" w:sz="6" w:space="0" w:color="000000"/>
              <w:right w:val="single" w:sz="6" w:space="0" w:color="000000"/>
            </w:tcBorders>
          </w:tcPr>
          <w:p w14:paraId="7155BB76" w14:textId="77777777" w:rsidR="00B83B0B" w:rsidRDefault="005B55DD">
            <w:pPr>
              <w:spacing w:after="0" w:line="240" w:lineRule="auto"/>
              <w:ind w:left="360" w:right="720"/>
              <w:rPr>
                <w:color w:val="1A1A1A"/>
                <w:sz w:val="24"/>
                <w:szCs w:val="24"/>
              </w:rPr>
            </w:pPr>
            <w:r>
              <w:rPr>
                <w:b/>
                <w:bCs/>
                <w:color w:val="1A1A1A"/>
                <w:sz w:val="24"/>
                <w:szCs w:val="24"/>
              </w:rPr>
              <w:t>Select one answer only</w:t>
            </w:r>
            <w:r>
              <w:rPr>
                <w:rFonts w:ascii="Times New Roman" w:eastAsia="Times New Roman" w:hAnsi="Times New Roman" w:cs="Times New Roman"/>
                <w:b/>
                <w:bCs/>
                <w:color w:val="1A1A1A"/>
                <w:sz w:val="24"/>
                <w:szCs w:val="24"/>
              </w:rPr>
              <w:t> </w:t>
            </w:r>
            <w:r>
              <w:rPr>
                <w:color w:val="1A1A1A"/>
                <w:sz w:val="24"/>
                <w:szCs w:val="24"/>
              </w:rPr>
              <w:t> </w:t>
            </w:r>
          </w:p>
        </w:tc>
      </w:tr>
      <w:tr w:rsidR="00B83B0B" w14:paraId="7155BB79" w14:textId="77777777">
        <w:trPr>
          <w:trHeight w:val="405"/>
        </w:trPr>
        <w:tc>
          <w:tcPr>
            <w:tcW w:w="9000" w:type="dxa"/>
            <w:tcBorders>
              <w:top w:val="single" w:sz="6" w:space="0" w:color="000000"/>
              <w:left w:val="single" w:sz="6" w:space="0" w:color="000000"/>
              <w:bottom w:val="single" w:sz="6" w:space="0" w:color="000000"/>
              <w:right w:val="single" w:sz="6" w:space="0" w:color="000000"/>
            </w:tcBorders>
            <w:vAlign w:val="center"/>
          </w:tcPr>
          <w:p w14:paraId="7155BB78" w14:textId="77777777" w:rsidR="00B83B0B" w:rsidRDefault="005B55DD">
            <w:pPr>
              <w:spacing w:after="0" w:line="240" w:lineRule="auto"/>
              <w:ind w:right="720"/>
              <w:rPr>
                <w:color w:val="1A1A1A"/>
                <w:sz w:val="24"/>
                <w:szCs w:val="24"/>
              </w:rPr>
            </w:pPr>
            <w:r>
              <w:rPr>
                <w:color w:val="1A1A1A"/>
                <w:sz w:val="24"/>
                <w:szCs w:val="24"/>
              </w:rPr>
              <w:t>Female (woman or girl)</w:t>
            </w:r>
            <w:r>
              <w:rPr>
                <w:rFonts w:ascii="Times New Roman" w:eastAsia="Times New Roman" w:hAnsi="Times New Roman" w:cs="Times New Roman"/>
                <w:color w:val="1A1A1A"/>
                <w:sz w:val="24"/>
                <w:szCs w:val="24"/>
              </w:rPr>
              <w:t> </w:t>
            </w:r>
            <w:r>
              <w:rPr>
                <w:color w:val="1A1A1A"/>
                <w:sz w:val="24"/>
                <w:szCs w:val="24"/>
              </w:rPr>
              <w:t> </w:t>
            </w:r>
          </w:p>
        </w:tc>
      </w:tr>
      <w:tr w:rsidR="00B83B0B" w14:paraId="7155BB7B" w14:textId="77777777">
        <w:trPr>
          <w:trHeight w:val="300"/>
        </w:trPr>
        <w:tc>
          <w:tcPr>
            <w:tcW w:w="9000" w:type="dxa"/>
            <w:tcBorders>
              <w:top w:val="single" w:sz="6" w:space="0" w:color="000000"/>
              <w:left w:val="single" w:sz="6" w:space="0" w:color="000000"/>
              <w:bottom w:val="single" w:sz="6" w:space="0" w:color="000000"/>
              <w:right w:val="single" w:sz="6" w:space="0" w:color="000000"/>
            </w:tcBorders>
            <w:vAlign w:val="center"/>
          </w:tcPr>
          <w:p w14:paraId="7155BB7A" w14:textId="77777777" w:rsidR="00B83B0B" w:rsidRDefault="005B55DD">
            <w:pPr>
              <w:spacing w:after="0" w:line="240" w:lineRule="auto"/>
              <w:ind w:right="720"/>
              <w:rPr>
                <w:color w:val="1A1A1A"/>
                <w:sz w:val="24"/>
                <w:szCs w:val="24"/>
              </w:rPr>
            </w:pPr>
            <w:r>
              <w:rPr>
                <w:color w:val="1A1A1A"/>
                <w:sz w:val="24"/>
                <w:szCs w:val="24"/>
              </w:rPr>
              <w:t>Male (man or boy)</w:t>
            </w:r>
            <w:r>
              <w:rPr>
                <w:rFonts w:ascii="Times New Roman" w:eastAsia="Times New Roman" w:hAnsi="Times New Roman" w:cs="Times New Roman"/>
                <w:color w:val="1A1A1A"/>
                <w:sz w:val="24"/>
                <w:szCs w:val="24"/>
              </w:rPr>
              <w:t> </w:t>
            </w:r>
            <w:r>
              <w:rPr>
                <w:color w:val="1A1A1A"/>
                <w:sz w:val="24"/>
                <w:szCs w:val="24"/>
              </w:rPr>
              <w:t> </w:t>
            </w:r>
          </w:p>
        </w:tc>
      </w:tr>
      <w:tr w:rsidR="00B83B0B" w14:paraId="7155BB7D" w14:textId="77777777">
        <w:trPr>
          <w:trHeight w:val="300"/>
        </w:trPr>
        <w:tc>
          <w:tcPr>
            <w:tcW w:w="9000" w:type="dxa"/>
            <w:tcBorders>
              <w:top w:val="single" w:sz="6" w:space="0" w:color="000000"/>
              <w:left w:val="single" w:sz="6" w:space="0" w:color="000000"/>
              <w:bottom w:val="single" w:sz="6" w:space="0" w:color="000000"/>
              <w:right w:val="single" w:sz="6" w:space="0" w:color="000000"/>
            </w:tcBorders>
            <w:vAlign w:val="center"/>
          </w:tcPr>
          <w:p w14:paraId="7155BB7C" w14:textId="77777777" w:rsidR="00B83B0B" w:rsidRDefault="005B55DD">
            <w:pPr>
              <w:spacing w:after="0" w:line="240" w:lineRule="auto"/>
              <w:ind w:right="720"/>
              <w:rPr>
                <w:color w:val="1A1A1A"/>
                <w:sz w:val="24"/>
                <w:szCs w:val="24"/>
              </w:rPr>
            </w:pPr>
            <w:r>
              <w:rPr>
                <w:color w:val="1A1A1A"/>
                <w:sz w:val="24"/>
                <w:szCs w:val="24"/>
              </w:rPr>
              <w:t>Non-binary</w:t>
            </w:r>
            <w:r>
              <w:rPr>
                <w:rFonts w:ascii="Times New Roman" w:eastAsia="Times New Roman" w:hAnsi="Times New Roman" w:cs="Times New Roman"/>
                <w:color w:val="1A1A1A"/>
                <w:sz w:val="24"/>
                <w:szCs w:val="24"/>
              </w:rPr>
              <w:t> </w:t>
            </w:r>
            <w:r>
              <w:rPr>
                <w:color w:val="1A1A1A"/>
                <w:sz w:val="24"/>
                <w:szCs w:val="24"/>
              </w:rPr>
              <w:t> </w:t>
            </w:r>
          </w:p>
        </w:tc>
      </w:tr>
      <w:tr w:rsidR="00B83B0B" w14:paraId="7155BB7F" w14:textId="77777777">
        <w:trPr>
          <w:trHeight w:val="255"/>
        </w:trPr>
        <w:tc>
          <w:tcPr>
            <w:tcW w:w="9000" w:type="dxa"/>
            <w:tcBorders>
              <w:top w:val="single" w:sz="6" w:space="0" w:color="000000"/>
              <w:left w:val="single" w:sz="6" w:space="0" w:color="000000"/>
              <w:bottom w:val="single" w:sz="6" w:space="0" w:color="000000"/>
              <w:right w:val="single" w:sz="6" w:space="0" w:color="000000"/>
            </w:tcBorders>
            <w:vAlign w:val="center"/>
          </w:tcPr>
          <w:p w14:paraId="7155BB7E" w14:textId="77777777" w:rsidR="00B83B0B" w:rsidRDefault="005B55DD">
            <w:pPr>
              <w:spacing w:after="0" w:line="240" w:lineRule="auto"/>
              <w:ind w:right="720"/>
              <w:rPr>
                <w:color w:val="1A1A1A"/>
                <w:sz w:val="24"/>
                <w:szCs w:val="24"/>
              </w:rPr>
            </w:pPr>
            <w:r>
              <w:rPr>
                <w:color w:val="1A1A1A"/>
                <w:sz w:val="24"/>
                <w:szCs w:val="24"/>
              </w:rPr>
              <w:t>I’d prefer not to say</w:t>
            </w:r>
            <w:r>
              <w:rPr>
                <w:rFonts w:ascii="Times New Roman" w:eastAsia="Times New Roman" w:hAnsi="Times New Roman" w:cs="Times New Roman"/>
                <w:color w:val="1A1A1A"/>
                <w:sz w:val="24"/>
                <w:szCs w:val="24"/>
              </w:rPr>
              <w:t> </w:t>
            </w:r>
            <w:r>
              <w:rPr>
                <w:color w:val="1A1A1A"/>
                <w:sz w:val="24"/>
                <w:szCs w:val="24"/>
              </w:rPr>
              <w:t> </w:t>
            </w:r>
          </w:p>
        </w:tc>
      </w:tr>
      <w:tr w:rsidR="00B83B0B" w14:paraId="7155BB81" w14:textId="77777777">
        <w:trPr>
          <w:trHeight w:val="345"/>
        </w:trPr>
        <w:tc>
          <w:tcPr>
            <w:tcW w:w="9000" w:type="dxa"/>
            <w:tcBorders>
              <w:top w:val="single" w:sz="6" w:space="0" w:color="000000"/>
              <w:left w:val="single" w:sz="6" w:space="0" w:color="000000"/>
              <w:bottom w:val="single" w:sz="6" w:space="0" w:color="000000"/>
              <w:right w:val="single" w:sz="6" w:space="0" w:color="000000"/>
            </w:tcBorders>
            <w:vAlign w:val="center"/>
          </w:tcPr>
          <w:p w14:paraId="7155BB80" w14:textId="77777777" w:rsidR="00B83B0B" w:rsidRDefault="005B55DD">
            <w:pPr>
              <w:spacing w:after="0" w:line="240" w:lineRule="auto"/>
              <w:ind w:right="720"/>
              <w:rPr>
                <w:color w:val="1A1A1A"/>
                <w:sz w:val="24"/>
                <w:szCs w:val="24"/>
              </w:rPr>
            </w:pPr>
            <w:r>
              <w:rPr>
                <w:color w:val="1A1A1A"/>
                <w:sz w:val="24"/>
                <w:szCs w:val="24"/>
              </w:rPr>
              <w:t>I use a different term (please specify)</w:t>
            </w:r>
            <w:r>
              <w:rPr>
                <w:rFonts w:ascii="Times New Roman" w:eastAsia="Times New Roman" w:hAnsi="Times New Roman" w:cs="Times New Roman"/>
                <w:color w:val="1A1A1A"/>
                <w:sz w:val="24"/>
                <w:szCs w:val="24"/>
              </w:rPr>
              <w:t> </w:t>
            </w:r>
            <w:r>
              <w:rPr>
                <w:color w:val="1A1A1A"/>
                <w:sz w:val="24"/>
                <w:szCs w:val="24"/>
              </w:rPr>
              <w:t> </w:t>
            </w:r>
          </w:p>
        </w:tc>
      </w:tr>
    </w:tbl>
    <w:p w14:paraId="7155BB82" w14:textId="77777777" w:rsidR="00B83B0B" w:rsidRDefault="005B55DD">
      <w:pPr>
        <w:spacing w:after="0" w:line="240" w:lineRule="auto"/>
        <w:ind w:left="720" w:right="720"/>
        <w:rPr>
          <w:color w:val="1A1A1A"/>
          <w:sz w:val="18"/>
          <w:szCs w:val="18"/>
        </w:rPr>
      </w:pPr>
      <w:r>
        <w:rPr>
          <w:color w:val="1A1A1A"/>
          <w:sz w:val="24"/>
          <w:szCs w:val="24"/>
        </w:rPr>
        <w:t> </w:t>
      </w:r>
    </w:p>
    <w:p w14:paraId="7155BB83" w14:textId="77777777" w:rsidR="00B83B0B" w:rsidRDefault="005B55DD">
      <w:pPr>
        <w:numPr>
          <w:ilvl w:val="0"/>
          <w:numId w:val="20"/>
        </w:numPr>
        <w:pBdr>
          <w:top w:val="nil"/>
          <w:left w:val="nil"/>
          <w:bottom w:val="nil"/>
          <w:right w:val="nil"/>
          <w:between w:val="nil"/>
        </w:pBdr>
        <w:spacing w:after="0" w:line="240" w:lineRule="auto"/>
        <w:rPr>
          <w:color w:val="1A1A1A"/>
          <w:sz w:val="24"/>
          <w:szCs w:val="24"/>
        </w:rPr>
      </w:pPr>
      <w:r>
        <w:rPr>
          <w:b/>
          <w:bCs/>
          <w:color w:val="1A1A1A"/>
          <w:sz w:val="24"/>
          <w:szCs w:val="24"/>
        </w:rPr>
        <w:t>What is your residential suburb?</w:t>
      </w:r>
      <w:r>
        <w:rPr>
          <w:b/>
          <w:bCs/>
          <w:color w:val="B34646"/>
          <w:sz w:val="19"/>
          <w:szCs w:val="19"/>
          <w:vertAlign w:val="superscript"/>
        </w:rPr>
        <w:t> </w:t>
      </w:r>
      <w:r>
        <w:rPr>
          <w:color w:val="B34646"/>
          <w:sz w:val="19"/>
          <w:szCs w:val="19"/>
        </w:rPr>
        <w:t> </w:t>
      </w:r>
    </w:p>
    <w:tbl>
      <w:tblPr>
        <w:tblStyle w:val="aa"/>
        <w:tblW w:w="9015"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9015"/>
      </w:tblGrid>
      <w:tr w:rsidR="00B83B0B" w14:paraId="7155BB85" w14:textId="77777777">
        <w:trPr>
          <w:trHeight w:val="300"/>
        </w:trPr>
        <w:tc>
          <w:tcPr>
            <w:tcW w:w="9015" w:type="dxa"/>
            <w:tcBorders>
              <w:top w:val="single" w:sz="6" w:space="0" w:color="000000"/>
              <w:left w:val="single" w:sz="6" w:space="0" w:color="000000"/>
              <w:bottom w:val="single" w:sz="6" w:space="0" w:color="000000"/>
              <w:right w:val="single" w:sz="6" w:space="0" w:color="000000"/>
            </w:tcBorders>
          </w:tcPr>
          <w:p w14:paraId="7155BB84" w14:textId="77777777" w:rsidR="00B83B0B" w:rsidRDefault="005B55DD">
            <w:pPr>
              <w:spacing w:after="0" w:line="240" w:lineRule="auto"/>
              <w:rPr>
                <w:b/>
                <w:bCs/>
                <w:color w:val="1A1A1A"/>
                <w:sz w:val="24"/>
                <w:szCs w:val="24"/>
              </w:rPr>
            </w:pPr>
            <w:r>
              <w:rPr>
                <w:b/>
                <w:bCs/>
                <w:color w:val="1A1A1A"/>
                <w:sz w:val="20"/>
                <w:szCs w:val="20"/>
              </w:rPr>
              <w:t>Select one answer only </w:t>
            </w:r>
          </w:p>
        </w:tc>
      </w:tr>
      <w:tr w:rsidR="00B83B0B" w14:paraId="7155BB87" w14:textId="77777777">
        <w:trPr>
          <w:trHeight w:val="300"/>
        </w:trPr>
        <w:tc>
          <w:tcPr>
            <w:tcW w:w="9015" w:type="dxa"/>
            <w:tcBorders>
              <w:top w:val="single" w:sz="6" w:space="0" w:color="000000"/>
              <w:left w:val="single" w:sz="6" w:space="0" w:color="000000"/>
              <w:bottom w:val="single" w:sz="6" w:space="0" w:color="000000"/>
              <w:right w:val="single" w:sz="6" w:space="0" w:color="000000"/>
            </w:tcBorders>
            <w:vAlign w:val="center"/>
          </w:tcPr>
          <w:p w14:paraId="7155BB86" w14:textId="77777777" w:rsidR="00B83B0B" w:rsidRDefault="005B55DD">
            <w:pPr>
              <w:spacing w:after="0" w:line="240" w:lineRule="auto"/>
              <w:rPr>
                <w:color w:val="1A1A1A"/>
                <w:sz w:val="24"/>
                <w:szCs w:val="24"/>
              </w:rPr>
            </w:pPr>
            <w:r>
              <w:rPr>
                <w:color w:val="1A1A1A"/>
                <w:sz w:val="24"/>
                <w:szCs w:val="24"/>
              </w:rPr>
              <w:t>Albert Park </w:t>
            </w:r>
          </w:p>
        </w:tc>
      </w:tr>
      <w:tr w:rsidR="00B83B0B" w14:paraId="7155BB89" w14:textId="77777777">
        <w:trPr>
          <w:trHeight w:val="300"/>
        </w:trPr>
        <w:tc>
          <w:tcPr>
            <w:tcW w:w="9015" w:type="dxa"/>
            <w:tcBorders>
              <w:top w:val="single" w:sz="6" w:space="0" w:color="000000"/>
              <w:left w:val="single" w:sz="6" w:space="0" w:color="000000"/>
              <w:bottom w:val="single" w:sz="6" w:space="0" w:color="000000"/>
              <w:right w:val="single" w:sz="6" w:space="0" w:color="000000"/>
            </w:tcBorders>
            <w:vAlign w:val="center"/>
          </w:tcPr>
          <w:p w14:paraId="7155BB88" w14:textId="77777777" w:rsidR="00B83B0B" w:rsidRDefault="005B55DD">
            <w:pPr>
              <w:spacing w:after="0" w:line="240" w:lineRule="auto"/>
              <w:rPr>
                <w:color w:val="1A1A1A"/>
                <w:sz w:val="24"/>
                <w:szCs w:val="24"/>
              </w:rPr>
            </w:pPr>
            <w:r>
              <w:rPr>
                <w:color w:val="1A1A1A"/>
                <w:sz w:val="24"/>
                <w:szCs w:val="24"/>
              </w:rPr>
              <w:t>Balaclava </w:t>
            </w:r>
          </w:p>
        </w:tc>
      </w:tr>
      <w:tr w:rsidR="00B83B0B" w14:paraId="7155BB8B" w14:textId="77777777">
        <w:trPr>
          <w:trHeight w:val="300"/>
        </w:trPr>
        <w:tc>
          <w:tcPr>
            <w:tcW w:w="9015" w:type="dxa"/>
            <w:tcBorders>
              <w:top w:val="single" w:sz="6" w:space="0" w:color="000000"/>
              <w:left w:val="single" w:sz="6" w:space="0" w:color="000000"/>
              <w:bottom w:val="single" w:sz="6" w:space="0" w:color="000000"/>
              <w:right w:val="single" w:sz="6" w:space="0" w:color="000000"/>
            </w:tcBorders>
            <w:vAlign w:val="center"/>
          </w:tcPr>
          <w:p w14:paraId="7155BB8A" w14:textId="77777777" w:rsidR="00B83B0B" w:rsidRDefault="005B55DD">
            <w:pPr>
              <w:spacing w:after="0" w:line="240" w:lineRule="auto"/>
              <w:rPr>
                <w:color w:val="1A1A1A"/>
                <w:sz w:val="24"/>
                <w:szCs w:val="24"/>
              </w:rPr>
            </w:pPr>
            <w:r>
              <w:rPr>
                <w:color w:val="1A1A1A"/>
                <w:sz w:val="24"/>
                <w:szCs w:val="24"/>
              </w:rPr>
              <w:t>Elwood </w:t>
            </w:r>
          </w:p>
        </w:tc>
      </w:tr>
      <w:tr w:rsidR="00B83B0B" w14:paraId="7155BB8D" w14:textId="77777777">
        <w:trPr>
          <w:trHeight w:val="300"/>
        </w:trPr>
        <w:tc>
          <w:tcPr>
            <w:tcW w:w="9015" w:type="dxa"/>
            <w:tcBorders>
              <w:top w:val="single" w:sz="6" w:space="0" w:color="000000"/>
              <w:left w:val="single" w:sz="6" w:space="0" w:color="000000"/>
              <w:bottom w:val="single" w:sz="6" w:space="0" w:color="000000"/>
              <w:right w:val="single" w:sz="6" w:space="0" w:color="000000"/>
            </w:tcBorders>
            <w:vAlign w:val="center"/>
          </w:tcPr>
          <w:p w14:paraId="7155BB8C" w14:textId="77777777" w:rsidR="00B83B0B" w:rsidRDefault="005B55DD">
            <w:pPr>
              <w:spacing w:after="0" w:line="240" w:lineRule="auto"/>
              <w:rPr>
                <w:color w:val="1A1A1A"/>
                <w:sz w:val="24"/>
                <w:szCs w:val="24"/>
              </w:rPr>
            </w:pPr>
            <w:r>
              <w:rPr>
                <w:color w:val="1A1A1A"/>
                <w:sz w:val="24"/>
                <w:szCs w:val="24"/>
              </w:rPr>
              <w:t>Melbourne </w:t>
            </w:r>
          </w:p>
        </w:tc>
      </w:tr>
      <w:tr w:rsidR="00B83B0B" w14:paraId="7155BB8F" w14:textId="77777777">
        <w:trPr>
          <w:trHeight w:val="300"/>
        </w:trPr>
        <w:tc>
          <w:tcPr>
            <w:tcW w:w="9015" w:type="dxa"/>
            <w:tcBorders>
              <w:top w:val="single" w:sz="6" w:space="0" w:color="000000"/>
              <w:left w:val="single" w:sz="6" w:space="0" w:color="000000"/>
              <w:bottom w:val="single" w:sz="6" w:space="0" w:color="000000"/>
              <w:right w:val="single" w:sz="6" w:space="0" w:color="000000"/>
            </w:tcBorders>
            <w:vAlign w:val="center"/>
          </w:tcPr>
          <w:p w14:paraId="7155BB8E" w14:textId="77777777" w:rsidR="00B83B0B" w:rsidRDefault="005B55DD">
            <w:pPr>
              <w:spacing w:after="0" w:line="240" w:lineRule="auto"/>
              <w:rPr>
                <w:color w:val="1A1A1A"/>
                <w:sz w:val="24"/>
                <w:szCs w:val="24"/>
              </w:rPr>
            </w:pPr>
            <w:r>
              <w:rPr>
                <w:color w:val="1A1A1A"/>
                <w:sz w:val="24"/>
                <w:szCs w:val="24"/>
              </w:rPr>
              <w:t>Middle Park </w:t>
            </w:r>
          </w:p>
        </w:tc>
      </w:tr>
      <w:tr w:rsidR="00B83B0B" w14:paraId="7155BB91" w14:textId="77777777">
        <w:trPr>
          <w:trHeight w:val="300"/>
        </w:trPr>
        <w:tc>
          <w:tcPr>
            <w:tcW w:w="9015" w:type="dxa"/>
            <w:tcBorders>
              <w:top w:val="single" w:sz="6" w:space="0" w:color="000000"/>
              <w:left w:val="single" w:sz="6" w:space="0" w:color="000000"/>
              <w:bottom w:val="single" w:sz="6" w:space="0" w:color="000000"/>
              <w:right w:val="single" w:sz="6" w:space="0" w:color="000000"/>
            </w:tcBorders>
            <w:vAlign w:val="center"/>
          </w:tcPr>
          <w:p w14:paraId="7155BB90" w14:textId="77777777" w:rsidR="00B83B0B" w:rsidRDefault="005B55DD">
            <w:pPr>
              <w:spacing w:after="0" w:line="240" w:lineRule="auto"/>
              <w:rPr>
                <w:color w:val="1A1A1A"/>
                <w:sz w:val="24"/>
                <w:szCs w:val="24"/>
              </w:rPr>
            </w:pPr>
            <w:r>
              <w:rPr>
                <w:color w:val="1A1A1A"/>
                <w:sz w:val="24"/>
                <w:szCs w:val="24"/>
              </w:rPr>
              <w:t>Port Melbourne </w:t>
            </w:r>
          </w:p>
        </w:tc>
      </w:tr>
      <w:tr w:rsidR="00B83B0B" w14:paraId="7155BB93" w14:textId="77777777">
        <w:trPr>
          <w:trHeight w:val="300"/>
        </w:trPr>
        <w:tc>
          <w:tcPr>
            <w:tcW w:w="9015" w:type="dxa"/>
            <w:tcBorders>
              <w:top w:val="single" w:sz="6" w:space="0" w:color="000000"/>
              <w:left w:val="single" w:sz="6" w:space="0" w:color="000000"/>
              <w:bottom w:val="single" w:sz="6" w:space="0" w:color="000000"/>
              <w:right w:val="single" w:sz="6" w:space="0" w:color="000000"/>
            </w:tcBorders>
            <w:vAlign w:val="center"/>
          </w:tcPr>
          <w:p w14:paraId="7155BB92" w14:textId="77777777" w:rsidR="00B83B0B" w:rsidRDefault="005B55DD">
            <w:pPr>
              <w:spacing w:after="0" w:line="240" w:lineRule="auto"/>
              <w:rPr>
                <w:color w:val="1A1A1A"/>
                <w:sz w:val="24"/>
                <w:szCs w:val="24"/>
              </w:rPr>
            </w:pPr>
            <w:r>
              <w:rPr>
                <w:color w:val="1A1A1A"/>
                <w:sz w:val="24"/>
                <w:szCs w:val="24"/>
              </w:rPr>
              <w:t>Ripponlea </w:t>
            </w:r>
          </w:p>
        </w:tc>
      </w:tr>
      <w:tr w:rsidR="00B83B0B" w14:paraId="7155BB95" w14:textId="77777777">
        <w:trPr>
          <w:trHeight w:val="300"/>
        </w:trPr>
        <w:tc>
          <w:tcPr>
            <w:tcW w:w="9015" w:type="dxa"/>
            <w:tcBorders>
              <w:top w:val="single" w:sz="6" w:space="0" w:color="000000"/>
              <w:left w:val="single" w:sz="6" w:space="0" w:color="000000"/>
              <w:bottom w:val="single" w:sz="6" w:space="0" w:color="000000"/>
              <w:right w:val="single" w:sz="6" w:space="0" w:color="000000"/>
            </w:tcBorders>
            <w:vAlign w:val="center"/>
          </w:tcPr>
          <w:p w14:paraId="7155BB94" w14:textId="77777777" w:rsidR="00B83B0B" w:rsidRDefault="005B55DD">
            <w:pPr>
              <w:spacing w:after="0" w:line="240" w:lineRule="auto"/>
              <w:rPr>
                <w:color w:val="1A1A1A"/>
                <w:sz w:val="24"/>
                <w:szCs w:val="24"/>
              </w:rPr>
            </w:pPr>
            <w:r>
              <w:rPr>
                <w:color w:val="1A1A1A"/>
                <w:sz w:val="24"/>
                <w:szCs w:val="24"/>
              </w:rPr>
              <w:lastRenderedPageBreak/>
              <w:t>South Melbourne </w:t>
            </w:r>
          </w:p>
        </w:tc>
      </w:tr>
      <w:tr w:rsidR="00B83B0B" w14:paraId="7155BB97" w14:textId="77777777">
        <w:trPr>
          <w:trHeight w:val="300"/>
        </w:trPr>
        <w:tc>
          <w:tcPr>
            <w:tcW w:w="9015" w:type="dxa"/>
            <w:tcBorders>
              <w:top w:val="single" w:sz="6" w:space="0" w:color="000000"/>
              <w:left w:val="single" w:sz="6" w:space="0" w:color="000000"/>
              <w:bottom w:val="single" w:sz="6" w:space="0" w:color="000000"/>
              <w:right w:val="single" w:sz="6" w:space="0" w:color="000000"/>
            </w:tcBorders>
            <w:vAlign w:val="center"/>
          </w:tcPr>
          <w:p w14:paraId="7155BB96" w14:textId="77777777" w:rsidR="00B83B0B" w:rsidRDefault="005B55DD">
            <w:pPr>
              <w:spacing w:after="0" w:line="240" w:lineRule="auto"/>
              <w:rPr>
                <w:color w:val="1A1A1A"/>
                <w:sz w:val="24"/>
                <w:szCs w:val="24"/>
              </w:rPr>
            </w:pPr>
            <w:r>
              <w:rPr>
                <w:color w:val="1A1A1A"/>
                <w:sz w:val="24"/>
                <w:szCs w:val="24"/>
              </w:rPr>
              <w:t>Southbank </w:t>
            </w:r>
          </w:p>
        </w:tc>
      </w:tr>
      <w:tr w:rsidR="00B83B0B" w14:paraId="7155BB99" w14:textId="77777777">
        <w:trPr>
          <w:trHeight w:val="300"/>
        </w:trPr>
        <w:tc>
          <w:tcPr>
            <w:tcW w:w="9015" w:type="dxa"/>
            <w:tcBorders>
              <w:top w:val="single" w:sz="6" w:space="0" w:color="000000"/>
              <w:left w:val="single" w:sz="6" w:space="0" w:color="000000"/>
              <w:bottom w:val="single" w:sz="6" w:space="0" w:color="000000"/>
              <w:right w:val="single" w:sz="6" w:space="0" w:color="000000"/>
            </w:tcBorders>
            <w:vAlign w:val="center"/>
          </w:tcPr>
          <w:p w14:paraId="7155BB98" w14:textId="77777777" w:rsidR="00B83B0B" w:rsidRDefault="005B55DD">
            <w:pPr>
              <w:spacing w:after="0" w:line="240" w:lineRule="auto"/>
              <w:rPr>
                <w:color w:val="1A1A1A"/>
                <w:sz w:val="24"/>
                <w:szCs w:val="24"/>
              </w:rPr>
            </w:pPr>
            <w:r>
              <w:rPr>
                <w:color w:val="1A1A1A"/>
                <w:sz w:val="24"/>
                <w:szCs w:val="24"/>
              </w:rPr>
              <w:t>St Kilda </w:t>
            </w:r>
          </w:p>
        </w:tc>
      </w:tr>
      <w:tr w:rsidR="00B83B0B" w14:paraId="7155BB9B" w14:textId="77777777">
        <w:trPr>
          <w:trHeight w:val="300"/>
        </w:trPr>
        <w:tc>
          <w:tcPr>
            <w:tcW w:w="9015" w:type="dxa"/>
            <w:tcBorders>
              <w:top w:val="single" w:sz="6" w:space="0" w:color="000000"/>
              <w:left w:val="single" w:sz="6" w:space="0" w:color="000000"/>
              <w:bottom w:val="single" w:sz="6" w:space="0" w:color="000000"/>
              <w:right w:val="single" w:sz="6" w:space="0" w:color="000000"/>
            </w:tcBorders>
            <w:vAlign w:val="center"/>
          </w:tcPr>
          <w:p w14:paraId="7155BB9A" w14:textId="77777777" w:rsidR="00B83B0B" w:rsidRDefault="005B55DD">
            <w:pPr>
              <w:spacing w:after="0" w:line="240" w:lineRule="auto"/>
              <w:rPr>
                <w:color w:val="1A1A1A"/>
                <w:sz w:val="24"/>
                <w:szCs w:val="24"/>
              </w:rPr>
            </w:pPr>
            <w:r>
              <w:rPr>
                <w:color w:val="1A1A1A"/>
                <w:sz w:val="24"/>
                <w:szCs w:val="24"/>
              </w:rPr>
              <w:t>St Kilda East </w:t>
            </w:r>
          </w:p>
        </w:tc>
      </w:tr>
      <w:tr w:rsidR="00B83B0B" w14:paraId="7155BB9D" w14:textId="77777777">
        <w:trPr>
          <w:trHeight w:val="300"/>
        </w:trPr>
        <w:tc>
          <w:tcPr>
            <w:tcW w:w="9015" w:type="dxa"/>
            <w:tcBorders>
              <w:top w:val="single" w:sz="6" w:space="0" w:color="000000"/>
              <w:left w:val="single" w:sz="6" w:space="0" w:color="000000"/>
              <w:bottom w:val="single" w:sz="6" w:space="0" w:color="000000"/>
              <w:right w:val="single" w:sz="6" w:space="0" w:color="000000"/>
            </w:tcBorders>
            <w:vAlign w:val="center"/>
          </w:tcPr>
          <w:p w14:paraId="7155BB9C" w14:textId="77777777" w:rsidR="00B83B0B" w:rsidRDefault="005B55DD">
            <w:pPr>
              <w:spacing w:after="0" w:line="240" w:lineRule="auto"/>
              <w:rPr>
                <w:color w:val="1A1A1A"/>
                <w:sz w:val="24"/>
                <w:szCs w:val="24"/>
              </w:rPr>
            </w:pPr>
            <w:r>
              <w:rPr>
                <w:color w:val="1A1A1A"/>
                <w:sz w:val="24"/>
                <w:szCs w:val="24"/>
              </w:rPr>
              <w:t>St Kilda West </w:t>
            </w:r>
          </w:p>
        </w:tc>
      </w:tr>
      <w:tr w:rsidR="00B83B0B" w14:paraId="7155BB9F" w14:textId="77777777">
        <w:trPr>
          <w:trHeight w:val="300"/>
        </w:trPr>
        <w:tc>
          <w:tcPr>
            <w:tcW w:w="9015" w:type="dxa"/>
            <w:tcBorders>
              <w:top w:val="single" w:sz="6" w:space="0" w:color="000000"/>
              <w:left w:val="single" w:sz="6" w:space="0" w:color="000000"/>
              <w:bottom w:val="single" w:sz="6" w:space="0" w:color="000000"/>
              <w:right w:val="single" w:sz="6" w:space="0" w:color="000000"/>
            </w:tcBorders>
            <w:vAlign w:val="center"/>
          </w:tcPr>
          <w:p w14:paraId="7155BB9E" w14:textId="77777777" w:rsidR="00B83B0B" w:rsidRDefault="005B55DD">
            <w:pPr>
              <w:spacing w:after="0" w:line="240" w:lineRule="auto"/>
              <w:rPr>
                <w:color w:val="1A1A1A"/>
                <w:sz w:val="24"/>
                <w:szCs w:val="24"/>
              </w:rPr>
            </w:pPr>
            <w:r>
              <w:rPr>
                <w:color w:val="1A1A1A"/>
                <w:sz w:val="24"/>
                <w:szCs w:val="24"/>
              </w:rPr>
              <w:t>Windsor </w:t>
            </w:r>
          </w:p>
        </w:tc>
      </w:tr>
      <w:tr w:rsidR="00B83B0B" w14:paraId="7155BBA1" w14:textId="77777777">
        <w:trPr>
          <w:trHeight w:val="300"/>
        </w:trPr>
        <w:tc>
          <w:tcPr>
            <w:tcW w:w="9015" w:type="dxa"/>
            <w:tcBorders>
              <w:top w:val="single" w:sz="6" w:space="0" w:color="000000"/>
              <w:left w:val="single" w:sz="6" w:space="0" w:color="000000"/>
              <w:bottom w:val="single" w:sz="6" w:space="0" w:color="000000"/>
              <w:right w:val="single" w:sz="6" w:space="0" w:color="000000"/>
            </w:tcBorders>
            <w:vAlign w:val="center"/>
          </w:tcPr>
          <w:p w14:paraId="7155BBA0" w14:textId="77777777" w:rsidR="00B83B0B" w:rsidRDefault="005B55DD">
            <w:pPr>
              <w:spacing w:after="0" w:line="240" w:lineRule="auto"/>
              <w:rPr>
                <w:color w:val="1A1A1A"/>
                <w:sz w:val="24"/>
                <w:szCs w:val="24"/>
              </w:rPr>
            </w:pPr>
            <w:r>
              <w:rPr>
                <w:color w:val="1A1A1A"/>
                <w:sz w:val="24"/>
                <w:szCs w:val="24"/>
              </w:rPr>
              <w:t>Prefer not to say </w:t>
            </w:r>
          </w:p>
        </w:tc>
      </w:tr>
      <w:tr w:rsidR="00B83B0B" w14:paraId="7155BBA5" w14:textId="77777777">
        <w:trPr>
          <w:trHeight w:val="300"/>
        </w:trPr>
        <w:tc>
          <w:tcPr>
            <w:tcW w:w="9015" w:type="dxa"/>
            <w:tcBorders>
              <w:top w:val="single" w:sz="6" w:space="0" w:color="000000"/>
              <w:left w:val="single" w:sz="6" w:space="0" w:color="000000"/>
              <w:bottom w:val="single" w:sz="6" w:space="0" w:color="000000"/>
              <w:right w:val="single" w:sz="6" w:space="0" w:color="000000"/>
            </w:tcBorders>
            <w:vAlign w:val="center"/>
          </w:tcPr>
          <w:p w14:paraId="7155BBA2" w14:textId="77777777" w:rsidR="00B83B0B" w:rsidRDefault="005B55DD">
            <w:pPr>
              <w:spacing w:after="0" w:line="240" w:lineRule="auto"/>
              <w:rPr>
                <w:color w:val="1A1A1A"/>
                <w:sz w:val="24"/>
                <w:szCs w:val="24"/>
              </w:rPr>
            </w:pPr>
            <w:r>
              <w:rPr>
                <w:color w:val="1A1A1A"/>
                <w:sz w:val="24"/>
                <w:szCs w:val="24"/>
              </w:rPr>
              <w:t>Other, please specify </w:t>
            </w:r>
          </w:p>
          <w:p w14:paraId="7155BBA3" w14:textId="77777777" w:rsidR="00B83B0B" w:rsidRDefault="005B55DD">
            <w:pPr>
              <w:spacing w:after="0" w:line="240" w:lineRule="auto"/>
              <w:rPr>
                <w:color w:val="000000"/>
                <w:sz w:val="24"/>
                <w:szCs w:val="24"/>
              </w:rPr>
            </w:pPr>
            <w:r>
              <w:rPr>
                <w:color w:val="000000"/>
                <w:sz w:val="24"/>
                <w:szCs w:val="24"/>
              </w:rPr>
              <w:t> </w:t>
            </w:r>
          </w:p>
          <w:p w14:paraId="7155BBA4" w14:textId="77777777" w:rsidR="00B83B0B" w:rsidRDefault="005B55DD">
            <w:pPr>
              <w:spacing w:after="0" w:line="240" w:lineRule="auto"/>
              <w:rPr>
                <w:color w:val="000000"/>
                <w:sz w:val="24"/>
                <w:szCs w:val="24"/>
              </w:rPr>
            </w:pPr>
            <w:r>
              <w:rPr>
                <w:color w:val="000000"/>
                <w:sz w:val="24"/>
                <w:szCs w:val="24"/>
              </w:rPr>
              <w:t> </w:t>
            </w:r>
          </w:p>
        </w:tc>
      </w:tr>
    </w:tbl>
    <w:p w14:paraId="7155BBA6" w14:textId="77777777" w:rsidR="00B83B0B" w:rsidRDefault="005B55DD">
      <w:pPr>
        <w:spacing w:after="0" w:line="240" w:lineRule="auto"/>
        <w:ind w:left="720" w:right="720"/>
        <w:rPr>
          <w:color w:val="1A1A1A"/>
          <w:sz w:val="18"/>
          <w:szCs w:val="18"/>
        </w:rPr>
      </w:pPr>
      <w:r>
        <w:rPr>
          <w:color w:val="1A1A1A"/>
          <w:sz w:val="24"/>
          <w:szCs w:val="24"/>
        </w:rPr>
        <w:t> </w:t>
      </w:r>
    </w:p>
    <w:p w14:paraId="7155BBA7" w14:textId="77777777" w:rsidR="00B83B0B" w:rsidRDefault="005B55DD">
      <w:pPr>
        <w:numPr>
          <w:ilvl w:val="0"/>
          <w:numId w:val="20"/>
        </w:numPr>
        <w:pBdr>
          <w:top w:val="nil"/>
          <w:left w:val="nil"/>
          <w:bottom w:val="nil"/>
          <w:right w:val="nil"/>
          <w:between w:val="nil"/>
        </w:pBdr>
        <w:spacing w:after="0" w:line="240" w:lineRule="auto"/>
        <w:rPr>
          <w:color w:val="1A1A1A"/>
          <w:sz w:val="24"/>
          <w:szCs w:val="24"/>
        </w:rPr>
      </w:pPr>
      <w:r>
        <w:rPr>
          <w:b/>
          <w:bCs/>
          <w:color w:val="1A1A1A"/>
          <w:sz w:val="24"/>
          <w:szCs w:val="24"/>
        </w:rPr>
        <w:t>Please indicate your age group.</w:t>
      </w:r>
      <w:r>
        <w:rPr>
          <w:b/>
          <w:bCs/>
          <w:color w:val="B34646"/>
          <w:sz w:val="19"/>
          <w:szCs w:val="19"/>
          <w:vertAlign w:val="superscript"/>
        </w:rPr>
        <w:t> Required</w:t>
      </w:r>
      <w:r>
        <w:rPr>
          <w:color w:val="B34646"/>
          <w:sz w:val="19"/>
          <w:szCs w:val="19"/>
        </w:rPr>
        <w:t> </w:t>
      </w:r>
    </w:p>
    <w:tbl>
      <w:tblPr>
        <w:tblStyle w:val="ab"/>
        <w:tblW w:w="9015"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9015"/>
      </w:tblGrid>
      <w:tr w:rsidR="00B83B0B" w14:paraId="7155BBA9" w14:textId="77777777">
        <w:trPr>
          <w:trHeight w:val="300"/>
        </w:trPr>
        <w:tc>
          <w:tcPr>
            <w:tcW w:w="9015" w:type="dxa"/>
            <w:tcBorders>
              <w:top w:val="single" w:sz="6" w:space="0" w:color="000000"/>
              <w:left w:val="single" w:sz="6" w:space="0" w:color="000000"/>
              <w:bottom w:val="single" w:sz="6" w:space="0" w:color="000000"/>
              <w:right w:val="single" w:sz="6" w:space="0" w:color="000000"/>
            </w:tcBorders>
          </w:tcPr>
          <w:p w14:paraId="7155BBA8" w14:textId="77777777" w:rsidR="00B83B0B" w:rsidRDefault="005B55DD">
            <w:pPr>
              <w:spacing w:after="0" w:line="240" w:lineRule="auto"/>
              <w:rPr>
                <w:b/>
                <w:bCs/>
                <w:color w:val="1A1A1A"/>
                <w:sz w:val="24"/>
                <w:szCs w:val="24"/>
              </w:rPr>
            </w:pPr>
            <w:r>
              <w:rPr>
                <w:b/>
                <w:bCs/>
                <w:color w:val="1A1A1A"/>
                <w:sz w:val="20"/>
                <w:szCs w:val="20"/>
              </w:rPr>
              <w:t>Select one answer only </w:t>
            </w:r>
          </w:p>
        </w:tc>
      </w:tr>
      <w:tr w:rsidR="00B83B0B" w14:paraId="7155BBAB" w14:textId="77777777">
        <w:trPr>
          <w:trHeight w:val="300"/>
        </w:trPr>
        <w:tc>
          <w:tcPr>
            <w:tcW w:w="9015" w:type="dxa"/>
            <w:tcBorders>
              <w:top w:val="single" w:sz="6" w:space="0" w:color="000000"/>
              <w:left w:val="single" w:sz="6" w:space="0" w:color="000000"/>
              <w:bottom w:val="single" w:sz="6" w:space="0" w:color="000000"/>
              <w:right w:val="single" w:sz="6" w:space="0" w:color="000000"/>
            </w:tcBorders>
            <w:vAlign w:val="center"/>
          </w:tcPr>
          <w:p w14:paraId="7155BBAA" w14:textId="77777777" w:rsidR="00B83B0B" w:rsidRDefault="005B55DD">
            <w:pPr>
              <w:spacing w:after="0" w:line="240" w:lineRule="auto"/>
              <w:rPr>
                <w:color w:val="1A1A1A"/>
                <w:sz w:val="24"/>
                <w:szCs w:val="24"/>
              </w:rPr>
            </w:pPr>
            <w:r>
              <w:rPr>
                <w:color w:val="1A1A1A"/>
                <w:sz w:val="24"/>
                <w:szCs w:val="24"/>
              </w:rPr>
              <w:t>5 - 11 </w:t>
            </w:r>
          </w:p>
        </w:tc>
      </w:tr>
      <w:tr w:rsidR="00B83B0B" w14:paraId="7155BBAD" w14:textId="77777777">
        <w:trPr>
          <w:trHeight w:val="300"/>
        </w:trPr>
        <w:tc>
          <w:tcPr>
            <w:tcW w:w="9015" w:type="dxa"/>
            <w:tcBorders>
              <w:top w:val="single" w:sz="6" w:space="0" w:color="000000"/>
              <w:left w:val="single" w:sz="6" w:space="0" w:color="000000"/>
              <w:bottom w:val="single" w:sz="6" w:space="0" w:color="000000"/>
              <w:right w:val="single" w:sz="6" w:space="0" w:color="000000"/>
            </w:tcBorders>
            <w:vAlign w:val="center"/>
          </w:tcPr>
          <w:p w14:paraId="7155BBAC" w14:textId="77777777" w:rsidR="00B83B0B" w:rsidRDefault="005B55DD">
            <w:pPr>
              <w:spacing w:after="0" w:line="240" w:lineRule="auto"/>
              <w:rPr>
                <w:color w:val="1A1A1A"/>
                <w:sz w:val="24"/>
                <w:szCs w:val="24"/>
              </w:rPr>
            </w:pPr>
            <w:r>
              <w:rPr>
                <w:color w:val="1A1A1A"/>
                <w:sz w:val="24"/>
                <w:szCs w:val="24"/>
              </w:rPr>
              <w:t>12 - 14 </w:t>
            </w:r>
          </w:p>
        </w:tc>
      </w:tr>
      <w:tr w:rsidR="00B83B0B" w14:paraId="7155BBAF" w14:textId="77777777">
        <w:trPr>
          <w:trHeight w:val="300"/>
        </w:trPr>
        <w:tc>
          <w:tcPr>
            <w:tcW w:w="9015" w:type="dxa"/>
            <w:tcBorders>
              <w:top w:val="single" w:sz="6" w:space="0" w:color="000000"/>
              <w:left w:val="single" w:sz="6" w:space="0" w:color="000000"/>
              <w:bottom w:val="single" w:sz="6" w:space="0" w:color="000000"/>
              <w:right w:val="single" w:sz="6" w:space="0" w:color="000000"/>
            </w:tcBorders>
            <w:vAlign w:val="center"/>
          </w:tcPr>
          <w:p w14:paraId="7155BBAE" w14:textId="77777777" w:rsidR="00B83B0B" w:rsidRDefault="005B55DD">
            <w:pPr>
              <w:spacing w:after="0" w:line="240" w:lineRule="auto"/>
              <w:rPr>
                <w:color w:val="1A1A1A"/>
                <w:sz w:val="24"/>
                <w:szCs w:val="24"/>
              </w:rPr>
            </w:pPr>
            <w:r>
              <w:rPr>
                <w:color w:val="1A1A1A"/>
                <w:sz w:val="24"/>
                <w:szCs w:val="24"/>
              </w:rPr>
              <w:t>15 - 17 </w:t>
            </w:r>
          </w:p>
        </w:tc>
      </w:tr>
      <w:tr w:rsidR="00B83B0B" w14:paraId="7155BBB1" w14:textId="77777777">
        <w:trPr>
          <w:trHeight w:val="300"/>
        </w:trPr>
        <w:tc>
          <w:tcPr>
            <w:tcW w:w="9015" w:type="dxa"/>
            <w:tcBorders>
              <w:top w:val="single" w:sz="6" w:space="0" w:color="000000"/>
              <w:left w:val="single" w:sz="6" w:space="0" w:color="000000"/>
              <w:bottom w:val="single" w:sz="6" w:space="0" w:color="000000"/>
              <w:right w:val="single" w:sz="6" w:space="0" w:color="000000"/>
            </w:tcBorders>
            <w:vAlign w:val="center"/>
          </w:tcPr>
          <w:p w14:paraId="7155BBB0" w14:textId="77777777" w:rsidR="00B83B0B" w:rsidRDefault="005B55DD">
            <w:pPr>
              <w:spacing w:after="0" w:line="240" w:lineRule="auto"/>
              <w:rPr>
                <w:color w:val="1A1A1A"/>
                <w:sz w:val="24"/>
                <w:szCs w:val="24"/>
              </w:rPr>
            </w:pPr>
            <w:r>
              <w:rPr>
                <w:color w:val="1A1A1A"/>
                <w:sz w:val="24"/>
                <w:szCs w:val="24"/>
              </w:rPr>
              <w:t>18 - 24 </w:t>
            </w:r>
          </w:p>
        </w:tc>
      </w:tr>
      <w:tr w:rsidR="00B83B0B" w14:paraId="7155BBB3" w14:textId="77777777">
        <w:trPr>
          <w:trHeight w:val="300"/>
        </w:trPr>
        <w:tc>
          <w:tcPr>
            <w:tcW w:w="9015" w:type="dxa"/>
            <w:tcBorders>
              <w:top w:val="single" w:sz="6" w:space="0" w:color="000000"/>
              <w:left w:val="single" w:sz="6" w:space="0" w:color="000000"/>
              <w:bottom w:val="single" w:sz="6" w:space="0" w:color="000000"/>
              <w:right w:val="single" w:sz="6" w:space="0" w:color="000000"/>
            </w:tcBorders>
            <w:vAlign w:val="center"/>
          </w:tcPr>
          <w:p w14:paraId="7155BBB2" w14:textId="77777777" w:rsidR="00B83B0B" w:rsidRDefault="005B55DD">
            <w:pPr>
              <w:spacing w:after="0" w:line="240" w:lineRule="auto"/>
              <w:rPr>
                <w:color w:val="1A1A1A"/>
                <w:sz w:val="24"/>
                <w:szCs w:val="24"/>
              </w:rPr>
            </w:pPr>
            <w:r>
              <w:rPr>
                <w:color w:val="1A1A1A"/>
                <w:sz w:val="24"/>
                <w:szCs w:val="24"/>
              </w:rPr>
              <w:t>25 - 34 </w:t>
            </w:r>
          </w:p>
        </w:tc>
      </w:tr>
      <w:tr w:rsidR="00B83B0B" w14:paraId="7155BBB5" w14:textId="77777777">
        <w:trPr>
          <w:trHeight w:val="300"/>
        </w:trPr>
        <w:tc>
          <w:tcPr>
            <w:tcW w:w="9015" w:type="dxa"/>
            <w:tcBorders>
              <w:top w:val="single" w:sz="6" w:space="0" w:color="000000"/>
              <w:left w:val="single" w:sz="6" w:space="0" w:color="000000"/>
              <w:bottom w:val="single" w:sz="6" w:space="0" w:color="000000"/>
              <w:right w:val="single" w:sz="6" w:space="0" w:color="000000"/>
            </w:tcBorders>
            <w:vAlign w:val="center"/>
          </w:tcPr>
          <w:p w14:paraId="7155BBB4" w14:textId="77777777" w:rsidR="00B83B0B" w:rsidRDefault="005B55DD">
            <w:pPr>
              <w:spacing w:after="0" w:line="240" w:lineRule="auto"/>
              <w:rPr>
                <w:color w:val="1A1A1A"/>
                <w:sz w:val="24"/>
                <w:szCs w:val="24"/>
              </w:rPr>
            </w:pPr>
            <w:r>
              <w:rPr>
                <w:color w:val="1A1A1A"/>
                <w:sz w:val="24"/>
                <w:szCs w:val="24"/>
              </w:rPr>
              <w:t>35 - 49 </w:t>
            </w:r>
          </w:p>
        </w:tc>
      </w:tr>
      <w:tr w:rsidR="00B83B0B" w14:paraId="7155BBB7" w14:textId="77777777">
        <w:trPr>
          <w:trHeight w:val="300"/>
        </w:trPr>
        <w:tc>
          <w:tcPr>
            <w:tcW w:w="9015" w:type="dxa"/>
            <w:tcBorders>
              <w:top w:val="single" w:sz="6" w:space="0" w:color="000000"/>
              <w:left w:val="single" w:sz="6" w:space="0" w:color="000000"/>
              <w:bottom w:val="single" w:sz="6" w:space="0" w:color="000000"/>
              <w:right w:val="single" w:sz="6" w:space="0" w:color="000000"/>
            </w:tcBorders>
            <w:vAlign w:val="center"/>
          </w:tcPr>
          <w:p w14:paraId="7155BBB6" w14:textId="77777777" w:rsidR="00B83B0B" w:rsidRDefault="005B55DD">
            <w:pPr>
              <w:spacing w:after="0" w:line="240" w:lineRule="auto"/>
              <w:rPr>
                <w:color w:val="1A1A1A"/>
                <w:sz w:val="24"/>
                <w:szCs w:val="24"/>
              </w:rPr>
            </w:pPr>
            <w:r>
              <w:rPr>
                <w:color w:val="1A1A1A"/>
                <w:sz w:val="24"/>
                <w:szCs w:val="24"/>
              </w:rPr>
              <w:t>50 - 59 </w:t>
            </w:r>
          </w:p>
        </w:tc>
      </w:tr>
      <w:tr w:rsidR="00B83B0B" w14:paraId="7155BBB9" w14:textId="77777777">
        <w:trPr>
          <w:trHeight w:val="300"/>
        </w:trPr>
        <w:tc>
          <w:tcPr>
            <w:tcW w:w="9015" w:type="dxa"/>
            <w:tcBorders>
              <w:top w:val="single" w:sz="6" w:space="0" w:color="000000"/>
              <w:left w:val="single" w:sz="6" w:space="0" w:color="000000"/>
              <w:bottom w:val="single" w:sz="6" w:space="0" w:color="000000"/>
              <w:right w:val="single" w:sz="6" w:space="0" w:color="000000"/>
            </w:tcBorders>
            <w:vAlign w:val="center"/>
          </w:tcPr>
          <w:p w14:paraId="7155BBB8" w14:textId="77777777" w:rsidR="00B83B0B" w:rsidRDefault="005B55DD">
            <w:pPr>
              <w:spacing w:after="0" w:line="240" w:lineRule="auto"/>
              <w:rPr>
                <w:color w:val="1A1A1A"/>
                <w:sz w:val="24"/>
                <w:szCs w:val="24"/>
              </w:rPr>
            </w:pPr>
            <w:r>
              <w:rPr>
                <w:color w:val="1A1A1A"/>
                <w:sz w:val="24"/>
                <w:szCs w:val="24"/>
              </w:rPr>
              <w:t>60 - 69 </w:t>
            </w:r>
          </w:p>
        </w:tc>
      </w:tr>
      <w:tr w:rsidR="00B83B0B" w14:paraId="7155BBBB" w14:textId="77777777">
        <w:trPr>
          <w:trHeight w:val="300"/>
        </w:trPr>
        <w:tc>
          <w:tcPr>
            <w:tcW w:w="9015" w:type="dxa"/>
            <w:tcBorders>
              <w:top w:val="single" w:sz="6" w:space="0" w:color="000000"/>
              <w:left w:val="single" w:sz="6" w:space="0" w:color="000000"/>
              <w:bottom w:val="single" w:sz="6" w:space="0" w:color="000000"/>
              <w:right w:val="single" w:sz="6" w:space="0" w:color="000000"/>
            </w:tcBorders>
            <w:vAlign w:val="center"/>
          </w:tcPr>
          <w:p w14:paraId="7155BBBA" w14:textId="77777777" w:rsidR="00B83B0B" w:rsidRDefault="005B55DD">
            <w:pPr>
              <w:spacing w:after="0" w:line="240" w:lineRule="auto"/>
              <w:rPr>
                <w:color w:val="1A1A1A"/>
                <w:sz w:val="24"/>
                <w:szCs w:val="24"/>
              </w:rPr>
            </w:pPr>
            <w:r>
              <w:rPr>
                <w:color w:val="1A1A1A"/>
                <w:sz w:val="24"/>
                <w:szCs w:val="24"/>
              </w:rPr>
              <w:t>70 - 84 </w:t>
            </w:r>
          </w:p>
        </w:tc>
      </w:tr>
      <w:tr w:rsidR="00B83B0B" w14:paraId="7155BBBD" w14:textId="77777777">
        <w:trPr>
          <w:trHeight w:val="300"/>
        </w:trPr>
        <w:tc>
          <w:tcPr>
            <w:tcW w:w="9015" w:type="dxa"/>
            <w:tcBorders>
              <w:top w:val="single" w:sz="6" w:space="0" w:color="000000"/>
              <w:left w:val="single" w:sz="6" w:space="0" w:color="000000"/>
              <w:bottom w:val="single" w:sz="6" w:space="0" w:color="000000"/>
              <w:right w:val="single" w:sz="6" w:space="0" w:color="000000"/>
            </w:tcBorders>
            <w:vAlign w:val="center"/>
          </w:tcPr>
          <w:p w14:paraId="7155BBBC" w14:textId="77777777" w:rsidR="00B83B0B" w:rsidRDefault="005B55DD">
            <w:pPr>
              <w:spacing w:after="0" w:line="240" w:lineRule="auto"/>
              <w:rPr>
                <w:color w:val="1A1A1A"/>
                <w:sz w:val="24"/>
                <w:szCs w:val="24"/>
              </w:rPr>
            </w:pPr>
            <w:r>
              <w:rPr>
                <w:color w:val="1A1A1A"/>
                <w:sz w:val="24"/>
                <w:szCs w:val="24"/>
              </w:rPr>
              <w:t>85 and over </w:t>
            </w:r>
          </w:p>
        </w:tc>
      </w:tr>
      <w:tr w:rsidR="00B83B0B" w14:paraId="7155BBBF" w14:textId="77777777">
        <w:trPr>
          <w:trHeight w:val="300"/>
        </w:trPr>
        <w:tc>
          <w:tcPr>
            <w:tcW w:w="9015" w:type="dxa"/>
            <w:tcBorders>
              <w:top w:val="single" w:sz="6" w:space="0" w:color="000000"/>
              <w:left w:val="single" w:sz="6" w:space="0" w:color="000000"/>
              <w:bottom w:val="single" w:sz="6" w:space="0" w:color="000000"/>
              <w:right w:val="single" w:sz="6" w:space="0" w:color="000000"/>
            </w:tcBorders>
            <w:vAlign w:val="center"/>
          </w:tcPr>
          <w:p w14:paraId="7155BBBE" w14:textId="77777777" w:rsidR="00B83B0B" w:rsidRDefault="005B55DD">
            <w:pPr>
              <w:spacing w:after="0" w:line="240" w:lineRule="auto"/>
              <w:rPr>
                <w:color w:val="1A1A1A"/>
                <w:sz w:val="24"/>
                <w:szCs w:val="24"/>
              </w:rPr>
            </w:pPr>
            <w:r>
              <w:rPr>
                <w:color w:val="1A1A1A"/>
                <w:sz w:val="24"/>
                <w:szCs w:val="24"/>
              </w:rPr>
              <w:t>I'd prefer not to say </w:t>
            </w:r>
          </w:p>
        </w:tc>
      </w:tr>
    </w:tbl>
    <w:p w14:paraId="7155BBC0" w14:textId="77777777" w:rsidR="00B83B0B" w:rsidRDefault="00B83B0B">
      <w:pPr>
        <w:spacing w:after="0" w:line="240" w:lineRule="auto"/>
        <w:rPr>
          <w:color w:val="1A1A1A"/>
          <w:sz w:val="24"/>
          <w:szCs w:val="24"/>
        </w:rPr>
      </w:pPr>
    </w:p>
    <w:p w14:paraId="7155BBC1" w14:textId="77777777" w:rsidR="00B83B0B" w:rsidRDefault="005B55DD">
      <w:pPr>
        <w:numPr>
          <w:ilvl w:val="0"/>
          <w:numId w:val="20"/>
        </w:numPr>
        <w:pBdr>
          <w:top w:val="nil"/>
          <w:left w:val="nil"/>
          <w:bottom w:val="nil"/>
          <w:right w:val="nil"/>
          <w:between w:val="nil"/>
        </w:pBdr>
        <w:spacing w:after="0" w:line="240" w:lineRule="auto"/>
        <w:rPr>
          <w:color w:val="1A1A1A"/>
          <w:sz w:val="24"/>
          <w:szCs w:val="24"/>
        </w:rPr>
      </w:pPr>
      <w:r>
        <w:rPr>
          <w:b/>
          <w:bCs/>
          <w:color w:val="1A1A1A"/>
          <w:sz w:val="24"/>
          <w:szCs w:val="24"/>
        </w:rPr>
        <w:t xml:space="preserve"> Please tick any of the statements that apply to you. </w:t>
      </w:r>
      <w:r>
        <w:rPr>
          <w:b/>
          <w:bCs/>
          <w:color w:val="B34646"/>
          <w:sz w:val="19"/>
          <w:szCs w:val="19"/>
          <w:vertAlign w:val="superscript"/>
        </w:rPr>
        <w:t>Required</w:t>
      </w:r>
      <w:r>
        <w:rPr>
          <w:color w:val="B34646"/>
          <w:sz w:val="19"/>
          <w:szCs w:val="19"/>
        </w:rPr>
        <w:t> </w:t>
      </w:r>
    </w:p>
    <w:p w14:paraId="7155BBC2" w14:textId="77777777" w:rsidR="00B83B0B" w:rsidRDefault="005B55DD">
      <w:pPr>
        <w:spacing w:after="0" w:line="240" w:lineRule="auto"/>
        <w:rPr>
          <w:color w:val="525252"/>
          <w:sz w:val="18"/>
          <w:szCs w:val="18"/>
        </w:rPr>
      </w:pPr>
      <w:r>
        <w:rPr>
          <w:color w:val="525252"/>
          <w:sz w:val="24"/>
          <w:szCs w:val="24"/>
        </w:rPr>
        <w:t>Select as many as apply </w:t>
      </w:r>
    </w:p>
    <w:tbl>
      <w:tblPr>
        <w:tblStyle w:val="ac"/>
        <w:tblW w:w="9015"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9015"/>
      </w:tblGrid>
      <w:tr w:rsidR="00B83B0B" w14:paraId="7155BBC4" w14:textId="77777777">
        <w:trPr>
          <w:trHeight w:val="300"/>
        </w:trPr>
        <w:tc>
          <w:tcPr>
            <w:tcW w:w="9015" w:type="dxa"/>
            <w:tcBorders>
              <w:top w:val="single" w:sz="6" w:space="0" w:color="000000"/>
              <w:left w:val="single" w:sz="6" w:space="0" w:color="000000"/>
              <w:bottom w:val="single" w:sz="6" w:space="0" w:color="000000"/>
              <w:right w:val="single" w:sz="6" w:space="0" w:color="000000"/>
            </w:tcBorders>
          </w:tcPr>
          <w:p w14:paraId="7155BBC3" w14:textId="77777777" w:rsidR="00B83B0B" w:rsidRDefault="005B55DD">
            <w:pPr>
              <w:spacing w:after="0" w:line="240" w:lineRule="auto"/>
              <w:rPr>
                <w:b/>
                <w:bCs/>
                <w:color w:val="1A1A1A"/>
                <w:sz w:val="24"/>
                <w:szCs w:val="24"/>
              </w:rPr>
            </w:pPr>
            <w:r>
              <w:rPr>
                <w:b/>
                <w:bCs/>
                <w:color w:val="1A1A1A"/>
                <w:sz w:val="20"/>
                <w:szCs w:val="20"/>
              </w:rPr>
              <w:t>Select all that apply </w:t>
            </w:r>
          </w:p>
        </w:tc>
      </w:tr>
      <w:tr w:rsidR="00B83B0B" w14:paraId="7155BBC6" w14:textId="77777777">
        <w:trPr>
          <w:trHeight w:val="300"/>
        </w:trPr>
        <w:tc>
          <w:tcPr>
            <w:tcW w:w="9015" w:type="dxa"/>
            <w:tcBorders>
              <w:top w:val="single" w:sz="6" w:space="0" w:color="000000"/>
              <w:left w:val="single" w:sz="6" w:space="0" w:color="000000"/>
              <w:bottom w:val="single" w:sz="6" w:space="0" w:color="000000"/>
              <w:right w:val="single" w:sz="6" w:space="0" w:color="000000"/>
            </w:tcBorders>
            <w:vAlign w:val="center"/>
          </w:tcPr>
          <w:p w14:paraId="7155BBC5" w14:textId="77777777" w:rsidR="00B83B0B" w:rsidRDefault="005B55DD">
            <w:pPr>
              <w:spacing w:after="0" w:line="240" w:lineRule="auto"/>
              <w:rPr>
                <w:color w:val="1A1A1A"/>
                <w:sz w:val="24"/>
                <w:szCs w:val="24"/>
              </w:rPr>
            </w:pPr>
            <w:r>
              <w:rPr>
                <w:color w:val="1A1A1A"/>
                <w:sz w:val="24"/>
                <w:szCs w:val="24"/>
              </w:rPr>
              <w:t>I am from an Aboriginal and/or Torres Strait Islander background </w:t>
            </w:r>
          </w:p>
        </w:tc>
      </w:tr>
      <w:tr w:rsidR="00B83B0B" w14:paraId="7155BBC8" w14:textId="77777777">
        <w:trPr>
          <w:trHeight w:val="300"/>
        </w:trPr>
        <w:tc>
          <w:tcPr>
            <w:tcW w:w="9015" w:type="dxa"/>
            <w:tcBorders>
              <w:top w:val="single" w:sz="6" w:space="0" w:color="000000"/>
              <w:left w:val="single" w:sz="6" w:space="0" w:color="000000"/>
              <w:bottom w:val="single" w:sz="6" w:space="0" w:color="000000"/>
              <w:right w:val="single" w:sz="6" w:space="0" w:color="000000"/>
            </w:tcBorders>
            <w:vAlign w:val="center"/>
          </w:tcPr>
          <w:p w14:paraId="7155BBC7" w14:textId="77777777" w:rsidR="00B83B0B" w:rsidRDefault="005B55DD">
            <w:pPr>
              <w:spacing w:after="0" w:line="240" w:lineRule="auto"/>
              <w:rPr>
                <w:color w:val="1A1A1A"/>
                <w:sz w:val="24"/>
                <w:szCs w:val="24"/>
              </w:rPr>
            </w:pPr>
            <w:r>
              <w:rPr>
                <w:color w:val="1A1A1A"/>
                <w:sz w:val="24"/>
                <w:szCs w:val="24"/>
              </w:rPr>
              <w:t>I speak a language other than English at home </w:t>
            </w:r>
          </w:p>
        </w:tc>
      </w:tr>
      <w:tr w:rsidR="00B83B0B" w14:paraId="7155BBCA" w14:textId="77777777">
        <w:trPr>
          <w:trHeight w:val="300"/>
        </w:trPr>
        <w:tc>
          <w:tcPr>
            <w:tcW w:w="9015" w:type="dxa"/>
            <w:tcBorders>
              <w:top w:val="single" w:sz="6" w:space="0" w:color="000000"/>
              <w:left w:val="single" w:sz="6" w:space="0" w:color="000000"/>
              <w:bottom w:val="single" w:sz="6" w:space="0" w:color="000000"/>
              <w:right w:val="single" w:sz="6" w:space="0" w:color="000000"/>
            </w:tcBorders>
            <w:vAlign w:val="center"/>
          </w:tcPr>
          <w:p w14:paraId="7155BBC9" w14:textId="77777777" w:rsidR="00B83B0B" w:rsidRDefault="005B55DD">
            <w:pPr>
              <w:spacing w:after="0" w:line="240" w:lineRule="auto"/>
              <w:rPr>
                <w:color w:val="1A1A1A"/>
                <w:sz w:val="24"/>
                <w:szCs w:val="24"/>
              </w:rPr>
            </w:pPr>
            <w:r>
              <w:rPr>
                <w:color w:val="1A1A1A"/>
                <w:sz w:val="24"/>
                <w:szCs w:val="24"/>
              </w:rPr>
              <w:t>I am a person with disability </w:t>
            </w:r>
          </w:p>
        </w:tc>
      </w:tr>
      <w:tr w:rsidR="00B83B0B" w14:paraId="7155BBCC" w14:textId="77777777">
        <w:trPr>
          <w:trHeight w:val="300"/>
        </w:trPr>
        <w:tc>
          <w:tcPr>
            <w:tcW w:w="9015" w:type="dxa"/>
            <w:tcBorders>
              <w:top w:val="single" w:sz="6" w:space="0" w:color="000000"/>
              <w:left w:val="single" w:sz="6" w:space="0" w:color="000000"/>
              <w:bottom w:val="single" w:sz="6" w:space="0" w:color="000000"/>
              <w:right w:val="single" w:sz="6" w:space="0" w:color="000000"/>
            </w:tcBorders>
            <w:vAlign w:val="center"/>
          </w:tcPr>
          <w:p w14:paraId="7155BBCB" w14:textId="77777777" w:rsidR="00B83B0B" w:rsidRDefault="005B55DD">
            <w:pPr>
              <w:spacing w:after="0" w:line="240" w:lineRule="auto"/>
              <w:rPr>
                <w:color w:val="1A1A1A"/>
                <w:sz w:val="24"/>
                <w:szCs w:val="24"/>
              </w:rPr>
            </w:pPr>
            <w:r>
              <w:rPr>
                <w:color w:val="1A1A1A"/>
                <w:sz w:val="24"/>
                <w:szCs w:val="24"/>
              </w:rPr>
              <w:t>I identify as LGBTIQA+ </w:t>
            </w:r>
          </w:p>
        </w:tc>
      </w:tr>
      <w:tr w:rsidR="00B83B0B" w14:paraId="7155BBCE" w14:textId="77777777">
        <w:trPr>
          <w:trHeight w:val="300"/>
        </w:trPr>
        <w:tc>
          <w:tcPr>
            <w:tcW w:w="9015" w:type="dxa"/>
            <w:tcBorders>
              <w:top w:val="single" w:sz="6" w:space="0" w:color="000000"/>
              <w:left w:val="single" w:sz="6" w:space="0" w:color="000000"/>
              <w:bottom w:val="single" w:sz="6" w:space="0" w:color="000000"/>
              <w:right w:val="single" w:sz="6" w:space="0" w:color="000000"/>
            </w:tcBorders>
            <w:vAlign w:val="center"/>
          </w:tcPr>
          <w:p w14:paraId="7155BBCD" w14:textId="77777777" w:rsidR="00B83B0B" w:rsidRDefault="005B55DD">
            <w:pPr>
              <w:spacing w:after="0" w:line="240" w:lineRule="auto"/>
              <w:rPr>
                <w:color w:val="1A1A1A"/>
                <w:sz w:val="24"/>
                <w:szCs w:val="24"/>
              </w:rPr>
            </w:pPr>
            <w:r>
              <w:rPr>
                <w:color w:val="1A1A1A"/>
                <w:sz w:val="24"/>
                <w:szCs w:val="24"/>
              </w:rPr>
              <w:t>I'd prefer not to say </w:t>
            </w:r>
          </w:p>
        </w:tc>
      </w:tr>
      <w:tr w:rsidR="00B83B0B" w14:paraId="7155BBD0" w14:textId="77777777">
        <w:trPr>
          <w:trHeight w:val="300"/>
        </w:trPr>
        <w:tc>
          <w:tcPr>
            <w:tcW w:w="9015" w:type="dxa"/>
            <w:tcBorders>
              <w:top w:val="single" w:sz="6" w:space="0" w:color="000000"/>
              <w:left w:val="single" w:sz="6" w:space="0" w:color="000000"/>
              <w:bottom w:val="single" w:sz="6" w:space="0" w:color="000000"/>
              <w:right w:val="single" w:sz="6" w:space="0" w:color="000000"/>
            </w:tcBorders>
            <w:vAlign w:val="center"/>
          </w:tcPr>
          <w:p w14:paraId="7155BBCF" w14:textId="77777777" w:rsidR="00B83B0B" w:rsidRDefault="005B55DD">
            <w:pPr>
              <w:spacing w:after="0" w:line="240" w:lineRule="auto"/>
              <w:rPr>
                <w:color w:val="1A1A1A"/>
                <w:sz w:val="24"/>
                <w:szCs w:val="24"/>
              </w:rPr>
            </w:pPr>
            <w:r>
              <w:rPr>
                <w:color w:val="1A1A1A"/>
                <w:sz w:val="24"/>
                <w:szCs w:val="24"/>
              </w:rPr>
              <w:t>None of these apply to me </w:t>
            </w:r>
          </w:p>
        </w:tc>
      </w:tr>
    </w:tbl>
    <w:p w14:paraId="7155BBD1" w14:textId="77777777" w:rsidR="00B83B0B" w:rsidRDefault="005B55DD">
      <w:pPr>
        <w:spacing w:after="0" w:line="240" w:lineRule="auto"/>
        <w:ind w:left="720" w:right="720"/>
        <w:rPr>
          <w:color w:val="1A1A1A"/>
          <w:sz w:val="18"/>
          <w:szCs w:val="18"/>
        </w:rPr>
      </w:pPr>
      <w:r>
        <w:rPr>
          <w:color w:val="1A1A1A"/>
          <w:sz w:val="24"/>
          <w:szCs w:val="24"/>
        </w:rPr>
        <w:t> </w:t>
      </w:r>
    </w:p>
    <w:p w14:paraId="7155BBD2" w14:textId="77777777" w:rsidR="00B83B0B" w:rsidRDefault="005B55DD">
      <w:pPr>
        <w:numPr>
          <w:ilvl w:val="0"/>
          <w:numId w:val="20"/>
        </w:numPr>
        <w:pBdr>
          <w:top w:val="nil"/>
          <w:left w:val="nil"/>
          <w:bottom w:val="nil"/>
          <w:right w:val="nil"/>
          <w:between w:val="nil"/>
        </w:pBdr>
        <w:spacing w:after="0" w:line="240" w:lineRule="auto"/>
        <w:rPr>
          <w:color w:val="1A1A1A"/>
          <w:sz w:val="24"/>
          <w:szCs w:val="24"/>
        </w:rPr>
      </w:pPr>
      <w:r>
        <w:rPr>
          <w:b/>
          <w:bCs/>
          <w:color w:val="1A1A1A"/>
          <w:sz w:val="24"/>
          <w:szCs w:val="24"/>
        </w:rPr>
        <w:lastRenderedPageBreak/>
        <w:t>Have you provided feedback on any other City of Port Phillip projects in the past 12 months? </w:t>
      </w:r>
      <w:r>
        <w:rPr>
          <w:b/>
          <w:bCs/>
          <w:color w:val="B34646"/>
          <w:sz w:val="19"/>
          <w:szCs w:val="19"/>
          <w:vertAlign w:val="superscript"/>
        </w:rPr>
        <w:t>Required</w:t>
      </w:r>
      <w:r>
        <w:rPr>
          <w:color w:val="B34646"/>
          <w:sz w:val="19"/>
          <w:szCs w:val="19"/>
        </w:rPr>
        <w:t> </w:t>
      </w:r>
    </w:p>
    <w:tbl>
      <w:tblPr>
        <w:tblStyle w:val="ad"/>
        <w:tblW w:w="9015"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9015"/>
      </w:tblGrid>
      <w:tr w:rsidR="00B83B0B" w14:paraId="7155BBD4" w14:textId="77777777">
        <w:trPr>
          <w:trHeight w:val="300"/>
        </w:trPr>
        <w:tc>
          <w:tcPr>
            <w:tcW w:w="9015" w:type="dxa"/>
            <w:tcBorders>
              <w:top w:val="single" w:sz="6" w:space="0" w:color="000000"/>
              <w:left w:val="single" w:sz="6" w:space="0" w:color="000000"/>
              <w:bottom w:val="single" w:sz="6" w:space="0" w:color="000000"/>
              <w:right w:val="single" w:sz="6" w:space="0" w:color="000000"/>
            </w:tcBorders>
          </w:tcPr>
          <w:p w14:paraId="7155BBD3" w14:textId="77777777" w:rsidR="00B83B0B" w:rsidRDefault="005B55DD">
            <w:pPr>
              <w:spacing w:after="0" w:line="240" w:lineRule="auto"/>
              <w:rPr>
                <w:b/>
                <w:bCs/>
                <w:color w:val="1A1A1A"/>
                <w:sz w:val="24"/>
                <w:szCs w:val="24"/>
              </w:rPr>
            </w:pPr>
            <w:r>
              <w:rPr>
                <w:b/>
                <w:bCs/>
                <w:color w:val="1A1A1A"/>
                <w:sz w:val="20"/>
                <w:szCs w:val="20"/>
              </w:rPr>
              <w:t>Select one answer only </w:t>
            </w:r>
          </w:p>
        </w:tc>
      </w:tr>
      <w:tr w:rsidR="00B83B0B" w14:paraId="7155BBD6" w14:textId="77777777">
        <w:trPr>
          <w:trHeight w:val="300"/>
        </w:trPr>
        <w:tc>
          <w:tcPr>
            <w:tcW w:w="9015" w:type="dxa"/>
            <w:tcBorders>
              <w:top w:val="single" w:sz="6" w:space="0" w:color="000000"/>
              <w:left w:val="single" w:sz="6" w:space="0" w:color="000000"/>
              <w:bottom w:val="single" w:sz="6" w:space="0" w:color="000000"/>
              <w:right w:val="single" w:sz="6" w:space="0" w:color="000000"/>
            </w:tcBorders>
            <w:vAlign w:val="center"/>
          </w:tcPr>
          <w:p w14:paraId="7155BBD5" w14:textId="77777777" w:rsidR="00B83B0B" w:rsidRDefault="005B55DD">
            <w:pPr>
              <w:spacing w:after="0" w:line="240" w:lineRule="auto"/>
              <w:rPr>
                <w:color w:val="1A1A1A"/>
                <w:sz w:val="24"/>
                <w:szCs w:val="24"/>
              </w:rPr>
            </w:pPr>
            <w:r>
              <w:rPr>
                <w:color w:val="1A1A1A"/>
                <w:sz w:val="24"/>
                <w:szCs w:val="24"/>
              </w:rPr>
              <w:t>Yes </w:t>
            </w:r>
          </w:p>
        </w:tc>
      </w:tr>
      <w:tr w:rsidR="00B83B0B" w14:paraId="7155BBD8" w14:textId="77777777">
        <w:trPr>
          <w:trHeight w:val="300"/>
        </w:trPr>
        <w:tc>
          <w:tcPr>
            <w:tcW w:w="9015" w:type="dxa"/>
            <w:tcBorders>
              <w:top w:val="single" w:sz="6" w:space="0" w:color="000000"/>
              <w:left w:val="single" w:sz="6" w:space="0" w:color="000000"/>
              <w:bottom w:val="single" w:sz="6" w:space="0" w:color="000000"/>
              <w:right w:val="single" w:sz="6" w:space="0" w:color="000000"/>
            </w:tcBorders>
            <w:vAlign w:val="center"/>
          </w:tcPr>
          <w:p w14:paraId="7155BBD7" w14:textId="77777777" w:rsidR="00B83B0B" w:rsidRDefault="005B55DD">
            <w:pPr>
              <w:spacing w:after="0" w:line="240" w:lineRule="auto"/>
              <w:rPr>
                <w:color w:val="1A1A1A"/>
                <w:sz w:val="24"/>
                <w:szCs w:val="24"/>
              </w:rPr>
            </w:pPr>
            <w:r>
              <w:rPr>
                <w:noProof/>
                <w:color w:val="1A1A1A"/>
                <w:sz w:val="24"/>
                <w:szCs w:val="24"/>
              </w:rPr>
              <w:drawing>
                <wp:inline distT="0" distB="0" distL="0" distR="0" wp14:anchorId="7155BCC7" wp14:editId="7155BCC8">
                  <wp:extent cx="196215" cy="196215"/>
                  <wp:effectExtent l="0" t="0" r="0" b="0"/>
                  <wp:docPr id="207636396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43"/>
                          <a:srcRect/>
                          <a:stretch>
                            <a:fillRect/>
                          </a:stretch>
                        </pic:blipFill>
                        <pic:spPr>
                          <a:xfrm>
                            <a:off x="0" y="0"/>
                            <a:ext cx="196215" cy="196215"/>
                          </a:xfrm>
                          <a:prstGeom prst="rect">
                            <a:avLst/>
                          </a:prstGeom>
                          <a:ln/>
                        </pic:spPr>
                      </pic:pic>
                    </a:graphicData>
                  </a:graphic>
                </wp:inline>
              </w:drawing>
            </w:r>
            <w:r>
              <w:rPr>
                <w:color w:val="1A1A1A"/>
                <w:sz w:val="24"/>
                <w:szCs w:val="24"/>
              </w:rPr>
              <w:t>No </w:t>
            </w:r>
          </w:p>
        </w:tc>
      </w:tr>
      <w:tr w:rsidR="00B83B0B" w14:paraId="7155BBDA" w14:textId="77777777">
        <w:trPr>
          <w:trHeight w:val="300"/>
        </w:trPr>
        <w:tc>
          <w:tcPr>
            <w:tcW w:w="9015" w:type="dxa"/>
            <w:tcBorders>
              <w:top w:val="single" w:sz="6" w:space="0" w:color="000000"/>
              <w:left w:val="single" w:sz="6" w:space="0" w:color="000000"/>
              <w:bottom w:val="single" w:sz="6" w:space="0" w:color="000000"/>
              <w:right w:val="single" w:sz="6" w:space="0" w:color="000000"/>
            </w:tcBorders>
            <w:vAlign w:val="center"/>
          </w:tcPr>
          <w:p w14:paraId="7155BBD9" w14:textId="77777777" w:rsidR="00B83B0B" w:rsidRDefault="005B55DD">
            <w:pPr>
              <w:spacing w:after="0" w:line="240" w:lineRule="auto"/>
              <w:rPr>
                <w:color w:val="1A1A1A"/>
                <w:sz w:val="24"/>
                <w:szCs w:val="24"/>
              </w:rPr>
            </w:pPr>
            <w:r>
              <w:rPr>
                <w:noProof/>
                <w:color w:val="1A1A1A"/>
                <w:sz w:val="24"/>
                <w:szCs w:val="24"/>
              </w:rPr>
              <w:drawing>
                <wp:inline distT="0" distB="0" distL="0" distR="0" wp14:anchorId="7155BCC9" wp14:editId="7155BCCA">
                  <wp:extent cx="196215" cy="196215"/>
                  <wp:effectExtent l="0" t="0" r="0" b="0"/>
                  <wp:docPr id="207636396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43"/>
                          <a:srcRect/>
                          <a:stretch>
                            <a:fillRect/>
                          </a:stretch>
                        </pic:blipFill>
                        <pic:spPr>
                          <a:xfrm>
                            <a:off x="0" y="0"/>
                            <a:ext cx="196215" cy="196215"/>
                          </a:xfrm>
                          <a:prstGeom prst="rect">
                            <a:avLst/>
                          </a:prstGeom>
                          <a:ln/>
                        </pic:spPr>
                      </pic:pic>
                    </a:graphicData>
                  </a:graphic>
                </wp:inline>
              </w:drawing>
            </w:r>
            <w:r>
              <w:rPr>
                <w:color w:val="1A1A1A"/>
                <w:sz w:val="24"/>
                <w:szCs w:val="24"/>
              </w:rPr>
              <w:t>Not sure </w:t>
            </w:r>
          </w:p>
        </w:tc>
      </w:tr>
    </w:tbl>
    <w:p w14:paraId="7155BBDB" w14:textId="77777777" w:rsidR="00B83B0B" w:rsidRDefault="00B83B0B">
      <w:pPr>
        <w:spacing w:after="0" w:line="240" w:lineRule="auto"/>
        <w:rPr>
          <w:color w:val="1A1A1A"/>
          <w:sz w:val="24"/>
          <w:szCs w:val="24"/>
        </w:rPr>
      </w:pPr>
    </w:p>
    <w:p w14:paraId="7155BBDC" w14:textId="77777777" w:rsidR="00B83B0B" w:rsidRDefault="005B55DD">
      <w:pPr>
        <w:numPr>
          <w:ilvl w:val="0"/>
          <w:numId w:val="20"/>
        </w:numPr>
        <w:pBdr>
          <w:top w:val="nil"/>
          <w:left w:val="nil"/>
          <w:bottom w:val="nil"/>
          <w:right w:val="nil"/>
          <w:between w:val="nil"/>
        </w:pBdr>
        <w:spacing w:after="0" w:line="240" w:lineRule="auto"/>
        <w:rPr>
          <w:color w:val="1A1A1A"/>
          <w:sz w:val="24"/>
          <w:szCs w:val="24"/>
        </w:rPr>
      </w:pPr>
      <w:r>
        <w:rPr>
          <w:b/>
          <w:bCs/>
          <w:color w:val="1A1A1A"/>
          <w:sz w:val="24"/>
          <w:szCs w:val="24"/>
        </w:rPr>
        <w:t>Are you happy for us to include quotes from your survey in Council reports or other public facing content?</w:t>
      </w:r>
      <w:r>
        <w:rPr>
          <w:color w:val="1A1A1A"/>
          <w:sz w:val="24"/>
          <w:szCs w:val="24"/>
        </w:rPr>
        <w:t> </w:t>
      </w:r>
    </w:p>
    <w:p w14:paraId="7155BBDD" w14:textId="77777777" w:rsidR="00B83B0B" w:rsidRDefault="005B55DD">
      <w:pPr>
        <w:spacing w:after="0" w:line="240" w:lineRule="auto"/>
        <w:rPr>
          <w:color w:val="000000"/>
          <w:sz w:val="18"/>
          <w:szCs w:val="18"/>
        </w:rPr>
      </w:pPr>
      <w:r>
        <w:rPr>
          <w:color w:val="000000"/>
          <w:sz w:val="24"/>
          <w:szCs w:val="24"/>
        </w:rPr>
        <w:t> </w:t>
      </w:r>
    </w:p>
    <w:tbl>
      <w:tblPr>
        <w:tblStyle w:val="ae"/>
        <w:tblW w:w="9015"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9015"/>
      </w:tblGrid>
      <w:tr w:rsidR="00B83B0B" w14:paraId="7155BBDF" w14:textId="77777777">
        <w:trPr>
          <w:trHeight w:val="300"/>
        </w:trPr>
        <w:tc>
          <w:tcPr>
            <w:tcW w:w="9015" w:type="dxa"/>
            <w:tcBorders>
              <w:top w:val="single" w:sz="6" w:space="0" w:color="000000"/>
              <w:left w:val="single" w:sz="6" w:space="0" w:color="000000"/>
              <w:bottom w:val="single" w:sz="6" w:space="0" w:color="000000"/>
              <w:right w:val="single" w:sz="6" w:space="0" w:color="000000"/>
            </w:tcBorders>
          </w:tcPr>
          <w:p w14:paraId="7155BBDE" w14:textId="77777777" w:rsidR="00B83B0B" w:rsidRDefault="005B55DD">
            <w:pPr>
              <w:spacing w:after="0" w:line="240" w:lineRule="auto"/>
              <w:rPr>
                <w:b/>
                <w:bCs/>
                <w:color w:val="1A1A1A"/>
                <w:sz w:val="24"/>
                <w:szCs w:val="24"/>
              </w:rPr>
            </w:pPr>
            <w:r>
              <w:rPr>
                <w:b/>
                <w:bCs/>
                <w:color w:val="1A1A1A"/>
                <w:sz w:val="20"/>
                <w:szCs w:val="20"/>
              </w:rPr>
              <w:t>Select one answer only </w:t>
            </w:r>
          </w:p>
        </w:tc>
      </w:tr>
      <w:tr w:rsidR="00B83B0B" w14:paraId="7155BBE1" w14:textId="77777777">
        <w:trPr>
          <w:trHeight w:val="300"/>
        </w:trPr>
        <w:tc>
          <w:tcPr>
            <w:tcW w:w="9015" w:type="dxa"/>
            <w:tcBorders>
              <w:top w:val="single" w:sz="6" w:space="0" w:color="000000"/>
              <w:left w:val="single" w:sz="6" w:space="0" w:color="000000"/>
              <w:bottom w:val="single" w:sz="6" w:space="0" w:color="000000"/>
              <w:right w:val="single" w:sz="6" w:space="0" w:color="000000"/>
            </w:tcBorders>
            <w:vAlign w:val="center"/>
          </w:tcPr>
          <w:p w14:paraId="7155BBE0" w14:textId="77777777" w:rsidR="00B83B0B" w:rsidRDefault="005B55DD">
            <w:pPr>
              <w:spacing w:after="0" w:line="240" w:lineRule="auto"/>
              <w:rPr>
                <w:color w:val="1A1A1A"/>
                <w:sz w:val="24"/>
                <w:szCs w:val="24"/>
              </w:rPr>
            </w:pPr>
            <w:r>
              <w:rPr>
                <w:noProof/>
                <w:color w:val="1A1A1A"/>
                <w:sz w:val="24"/>
                <w:szCs w:val="24"/>
              </w:rPr>
              <w:drawing>
                <wp:inline distT="0" distB="0" distL="0" distR="0" wp14:anchorId="7155BCCB" wp14:editId="7155BCCC">
                  <wp:extent cx="196215" cy="196215"/>
                  <wp:effectExtent l="0" t="0" r="0" b="0"/>
                  <wp:docPr id="207636394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43"/>
                          <a:srcRect/>
                          <a:stretch>
                            <a:fillRect/>
                          </a:stretch>
                        </pic:blipFill>
                        <pic:spPr>
                          <a:xfrm>
                            <a:off x="0" y="0"/>
                            <a:ext cx="196215" cy="196215"/>
                          </a:xfrm>
                          <a:prstGeom prst="rect">
                            <a:avLst/>
                          </a:prstGeom>
                          <a:ln/>
                        </pic:spPr>
                      </pic:pic>
                    </a:graphicData>
                  </a:graphic>
                </wp:inline>
              </w:drawing>
            </w:r>
            <w:r>
              <w:rPr>
                <w:color w:val="1A1A1A"/>
                <w:sz w:val="24"/>
                <w:szCs w:val="24"/>
              </w:rPr>
              <w:t>Yes </w:t>
            </w:r>
          </w:p>
        </w:tc>
      </w:tr>
      <w:tr w:rsidR="00B83B0B" w14:paraId="7155BBE3" w14:textId="77777777">
        <w:trPr>
          <w:trHeight w:val="300"/>
        </w:trPr>
        <w:tc>
          <w:tcPr>
            <w:tcW w:w="9015" w:type="dxa"/>
            <w:tcBorders>
              <w:top w:val="single" w:sz="6" w:space="0" w:color="000000"/>
              <w:left w:val="single" w:sz="6" w:space="0" w:color="000000"/>
              <w:bottom w:val="single" w:sz="6" w:space="0" w:color="000000"/>
              <w:right w:val="single" w:sz="6" w:space="0" w:color="000000"/>
            </w:tcBorders>
            <w:vAlign w:val="center"/>
          </w:tcPr>
          <w:p w14:paraId="7155BBE2" w14:textId="77777777" w:rsidR="00B83B0B" w:rsidRDefault="005B55DD">
            <w:pPr>
              <w:spacing w:after="0" w:line="240" w:lineRule="auto"/>
              <w:rPr>
                <w:color w:val="1A1A1A"/>
                <w:sz w:val="24"/>
                <w:szCs w:val="24"/>
              </w:rPr>
            </w:pPr>
            <w:r>
              <w:rPr>
                <w:noProof/>
                <w:color w:val="1A1A1A"/>
                <w:sz w:val="24"/>
                <w:szCs w:val="24"/>
              </w:rPr>
              <w:drawing>
                <wp:inline distT="0" distB="0" distL="0" distR="0" wp14:anchorId="7155BCCD" wp14:editId="7155BCCE">
                  <wp:extent cx="196215" cy="196215"/>
                  <wp:effectExtent l="0" t="0" r="0" b="0"/>
                  <wp:docPr id="207636394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43"/>
                          <a:srcRect/>
                          <a:stretch>
                            <a:fillRect/>
                          </a:stretch>
                        </pic:blipFill>
                        <pic:spPr>
                          <a:xfrm>
                            <a:off x="0" y="0"/>
                            <a:ext cx="196215" cy="196215"/>
                          </a:xfrm>
                          <a:prstGeom prst="rect">
                            <a:avLst/>
                          </a:prstGeom>
                          <a:ln/>
                        </pic:spPr>
                      </pic:pic>
                    </a:graphicData>
                  </a:graphic>
                </wp:inline>
              </w:drawing>
            </w:r>
            <w:r>
              <w:rPr>
                <w:color w:val="1A1A1A"/>
                <w:sz w:val="24"/>
                <w:szCs w:val="24"/>
              </w:rPr>
              <w:t>No </w:t>
            </w:r>
          </w:p>
        </w:tc>
      </w:tr>
    </w:tbl>
    <w:p w14:paraId="7155BBE4" w14:textId="77777777" w:rsidR="00B83B0B" w:rsidRDefault="005B55DD">
      <w:pPr>
        <w:spacing w:after="0" w:line="240" w:lineRule="auto"/>
        <w:ind w:left="1080"/>
        <w:rPr>
          <w:color w:val="1A1A1A"/>
          <w:sz w:val="24"/>
          <w:szCs w:val="24"/>
        </w:rPr>
      </w:pPr>
      <w:r>
        <w:rPr>
          <w:b/>
          <w:bCs/>
          <w:color w:val="1A1A1A"/>
          <w:sz w:val="24"/>
          <w:szCs w:val="24"/>
        </w:rPr>
        <w:t> </w:t>
      </w:r>
    </w:p>
    <w:p w14:paraId="7155BBE5" w14:textId="77777777" w:rsidR="00B83B0B" w:rsidRDefault="005B55DD">
      <w:pPr>
        <w:numPr>
          <w:ilvl w:val="0"/>
          <w:numId w:val="20"/>
        </w:numPr>
        <w:pBdr>
          <w:top w:val="nil"/>
          <w:left w:val="nil"/>
          <w:bottom w:val="nil"/>
          <w:right w:val="nil"/>
          <w:between w:val="nil"/>
        </w:pBdr>
        <w:spacing w:after="0" w:line="240" w:lineRule="auto"/>
        <w:rPr>
          <w:color w:val="1A1A1A"/>
          <w:sz w:val="24"/>
          <w:szCs w:val="24"/>
        </w:rPr>
      </w:pPr>
      <w:r>
        <w:rPr>
          <w:b/>
          <w:bCs/>
          <w:color w:val="1A1A1A"/>
          <w:sz w:val="24"/>
          <w:szCs w:val="24"/>
        </w:rPr>
        <w:t>Would you like a copy of your responses posted or emailed to you?</w:t>
      </w:r>
      <w:r>
        <w:rPr>
          <w:color w:val="1A1A1A"/>
          <w:sz w:val="24"/>
          <w:szCs w:val="24"/>
        </w:rPr>
        <w:t> </w:t>
      </w:r>
    </w:p>
    <w:p w14:paraId="7155BBE6" w14:textId="77777777" w:rsidR="00B83B0B" w:rsidRDefault="00B83B0B">
      <w:pPr>
        <w:spacing w:after="0" w:line="240" w:lineRule="auto"/>
        <w:rPr>
          <w:color w:val="525252"/>
          <w:sz w:val="24"/>
          <w:szCs w:val="24"/>
        </w:rPr>
      </w:pPr>
    </w:p>
    <w:p w14:paraId="7155BBE7" w14:textId="77777777" w:rsidR="00B83B0B" w:rsidRDefault="005B55DD">
      <w:pPr>
        <w:spacing w:after="0" w:line="240" w:lineRule="auto"/>
        <w:rPr>
          <w:color w:val="525252"/>
          <w:sz w:val="18"/>
          <w:szCs w:val="18"/>
        </w:rPr>
      </w:pPr>
      <w:r>
        <w:rPr>
          <w:color w:val="525252"/>
          <w:sz w:val="24"/>
          <w:szCs w:val="24"/>
        </w:rPr>
        <w:t>If yes, write your email or postal address below. </w:t>
      </w:r>
    </w:p>
    <w:p w14:paraId="7155BBE8" w14:textId="77777777" w:rsidR="00B83B0B" w:rsidRDefault="005B55DD">
      <w:pPr>
        <w:spacing w:after="0" w:line="240" w:lineRule="auto"/>
        <w:rPr>
          <w:color w:val="000000"/>
          <w:sz w:val="18"/>
          <w:szCs w:val="18"/>
        </w:rPr>
      </w:pPr>
      <w:r>
        <w:rPr>
          <w:color w:val="000000"/>
          <w:sz w:val="24"/>
          <w:szCs w:val="24"/>
        </w:rPr>
        <w:t> </w:t>
      </w:r>
    </w:p>
    <w:p w14:paraId="7155BBE9" w14:textId="77777777" w:rsidR="00B83B0B" w:rsidRDefault="005B55DD">
      <w:pPr>
        <w:spacing w:after="0" w:line="240" w:lineRule="auto"/>
        <w:rPr>
          <w:color w:val="000000"/>
          <w:sz w:val="18"/>
          <w:szCs w:val="18"/>
        </w:rPr>
      </w:pPr>
      <w:r>
        <w:rPr>
          <w:color w:val="000000"/>
          <w:sz w:val="24"/>
          <w:szCs w:val="24"/>
        </w:rPr>
        <w:t> </w:t>
      </w:r>
    </w:p>
    <w:p w14:paraId="7155BBEA" w14:textId="77777777" w:rsidR="00B83B0B" w:rsidRDefault="005B55DD">
      <w:pPr>
        <w:spacing w:after="0" w:line="240" w:lineRule="auto"/>
        <w:rPr>
          <w:color w:val="000000"/>
          <w:sz w:val="18"/>
          <w:szCs w:val="18"/>
        </w:rPr>
      </w:pPr>
      <w:r>
        <w:rPr>
          <w:color w:val="000000"/>
          <w:sz w:val="24"/>
          <w:szCs w:val="24"/>
        </w:rPr>
        <w:t>Thank you for taking this survey. Please return your completed form by </w:t>
      </w:r>
      <w:r>
        <w:rPr>
          <w:b/>
          <w:bCs/>
          <w:color w:val="000000"/>
          <w:sz w:val="24"/>
          <w:szCs w:val="24"/>
        </w:rPr>
        <w:t>5pm, Friday 12 December 2025</w:t>
      </w:r>
      <w:r>
        <w:rPr>
          <w:color w:val="000000"/>
          <w:sz w:val="24"/>
          <w:szCs w:val="24"/>
        </w:rPr>
        <w:t>: </w:t>
      </w:r>
    </w:p>
    <w:p w14:paraId="7155BBEB" w14:textId="77777777" w:rsidR="00B83B0B" w:rsidRDefault="00B83B0B">
      <w:pPr>
        <w:spacing w:after="0" w:line="240" w:lineRule="auto"/>
        <w:rPr>
          <w:color w:val="000000"/>
          <w:sz w:val="24"/>
          <w:szCs w:val="24"/>
        </w:rPr>
      </w:pPr>
    </w:p>
    <w:p w14:paraId="7155BBEC" w14:textId="77777777" w:rsidR="00B83B0B" w:rsidRDefault="005B55DD">
      <w:pPr>
        <w:numPr>
          <w:ilvl w:val="0"/>
          <w:numId w:val="21"/>
        </w:numPr>
        <w:pBdr>
          <w:top w:val="nil"/>
          <w:left w:val="nil"/>
          <w:bottom w:val="nil"/>
          <w:right w:val="nil"/>
          <w:between w:val="nil"/>
        </w:pBdr>
        <w:spacing w:after="0" w:line="240" w:lineRule="auto"/>
        <w:rPr>
          <w:color w:val="000000"/>
          <w:sz w:val="18"/>
          <w:szCs w:val="18"/>
        </w:rPr>
      </w:pPr>
      <w:r>
        <w:rPr>
          <w:color w:val="000000"/>
          <w:sz w:val="24"/>
          <w:szCs w:val="24"/>
        </w:rPr>
        <w:t>Take it or mail to: Diversity, Equity &amp; Inclusion team, St Kilda Town Hall, 99A Carlisle St, St Kilda 3182 </w:t>
      </w:r>
    </w:p>
    <w:p w14:paraId="7155BBED" w14:textId="77777777" w:rsidR="00B83B0B" w:rsidRDefault="005B55DD">
      <w:pPr>
        <w:numPr>
          <w:ilvl w:val="0"/>
          <w:numId w:val="21"/>
        </w:numPr>
        <w:pBdr>
          <w:top w:val="nil"/>
          <w:left w:val="nil"/>
          <w:bottom w:val="nil"/>
          <w:right w:val="nil"/>
          <w:between w:val="nil"/>
        </w:pBdr>
        <w:spacing w:after="0" w:line="240" w:lineRule="auto"/>
        <w:rPr>
          <w:color w:val="000000"/>
          <w:sz w:val="18"/>
          <w:szCs w:val="18"/>
        </w:rPr>
      </w:pPr>
      <w:r>
        <w:rPr>
          <w:color w:val="000000"/>
          <w:sz w:val="24"/>
          <w:szCs w:val="24"/>
        </w:rPr>
        <w:t>Email to: </w:t>
      </w:r>
      <w:hyperlink r:id="rId44">
        <w:r>
          <w:rPr>
            <w:color w:val="0563C1"/>
            <w:sz w:val="24"/>
            <w:szCs w:val="24"/>
            <w:u w:val="single"/>
          </w:rPr>
          <w:t>diversity@portphillip.vic.gov.au</w:t>
        </w:r>
      </w:hyperlink>
      <w:r>
        <w:rPr>
          <w:color w:val="000000"/>
          <w:sz w:val="24"/>
          <w:szCs w:val="24"/>
        </w:rPr>
        <w:t> </w:t>
      </w:r>
    </w:p>
    <w:p w14:paraId="7155BBEE" w14:textId="77777777" w:rsidR="00B83B0B" w:rsidRDefault="005B55DD">
      <w:pPr>
        <w:numPr>
          <w:ilvl w:val="0"/>
          <w:numId w:val="21"/>
        </w:numPr>
        <w:pBdr>
          <w:top w:val="nil"/>
          <w:left w:val="nil"/>
          <w:bottom w:val="nil"/>
          <w:right w:val="nil"/>
          <w:between w:val="nil"/>
        </w:pBdr>
        <w:spacing w:after="0" w:line="240" w:lineRule="auto"/>
        <w:rPr>
          <w:color w:val="000000"/>
          <w:sz w:val="18"/>
          <w:szCs w:val="18"/>
        </w:rPr>
      </w:pPr>
      <w:r>
        <w:rPr>
          <w:color w:val="000000"/>
          <w:sz w:val="24"/>
          <w:szCs w:val="24"/>
        </w:rPr>
        <w:t>Upload it in the ‘Upload your feedback’ section at </w:t>
      </w:r>
      <w:hyperlink r:id="rId45">
        <w:r>
          <w:rPr>
            <w:color w:val="0563C1"/>
            <w:sz w:val="24"/>
            <w:szCs w:val="24"/>
            <w:u w:val="single"/>
          </w:rPr>
          <w:t>haveyoursay.portphillip.vic.gov.au/multicultural-strategy</w:t>
        </w:r>
      </w:hyperlink>
      <w:r>
        <w:rPr>
          <w:color w:val="000000"/>
          <w:sz w:val="24"/>
          <w:szCs w:val="24"/>
        </w:rPr>
        <w:t> </w:t>
      </w:r>
    </w:p>
    <w:p w14:paraId="7155BBEF" w14:textId="77777777" w:rsidR="00B83B0B" w:rsidRDefault="005B55DD">
      <w:pPr>
        <w:spacing w:after="160" w:line="259" w:lineRule="auto"/>
        <w:rPr>
          <w:color w:val="000000"/>
          <w:sz w:val="18"/>
          <w:szCs w:val="18"/>
        </w:rPr>
      </w:pPr>
      <w:r>
        <w:br w:type="page"/>
      </w:r>
    </w:p>
    <w:p w14:paraId="7155BBF0" w14:textId="77777777" w:rsidR="00B83B0B" w:rsidRDefault="00B83B0B">
      <w:pPr>
        <w:spacing w:after="0" w:line="240" w:lineRule="auto"/>
        <w:ind w:left="360"/>
        <w:rPr>
          <w:color w:val="000000"/>
          <w:sz w:val="18"/>
          <w:szCs w:val="18"/>
        </w:rPr>
      </w:pPr>
    </w:p>
    <w:p w14:paraId="7155BBF1" w14:textId="77777777" w:rsidR="00B83B0B" w:rsidRDefault="005B55DD">
      <w:pPr>
        <w:pStyle w:val="Heading1"/>
      </w:pPr>
      <w:bookmarkStart w:id="34" w:name="_heading=h.rtwa52w5667" w:colFirst="0" w:colLast="0"/>
      <w:bookmarkEnd w:id="34"/>
      <w:r>
        <w:t xml:space="preserve">Appendix 2. Organisations that received direct invitations </w:t>
      </w:r>
    </w:p>
    <w:tbl>
      <w:tblPr>
        <w:tblStyle w:val="af"/>
        <w:tblW w:w="9752" w:type="dxa"/>
        <w:tblLayout w:type="fixed"/>
        <w:tblLook w:val="0400" w:firstRow="0" w:lastRow="0" w:firstColumn="0" w:lastColumn="0" w:noHBand="0" w:noVBand="1"/>
      </w:tblPr>
      <w:tblGrid>
        <w:gridCol w:w="4210"/>
        <w:gridCol w:w="5542"/>
      </w:tblGrid>
      <w:tr w:rsidR="00B83B0B" w14:paraId="7155BBF4" w14:textId="77777777" w:rsidTr="1810B1AC">
        <w:trPr>
          <w:trHeight w:val="286"/>
        </w:trPr>
        <w:tc>
          <w:tcPr>
            <w:tcW w:w="42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EECE1"/>
          </w:tcPr>
          <w:p w14:paraId="7155BBF2" w14:textId="77777777" w:rsidR="00B83B0B" w:rsidRDefault="005B55DD">
            <w:pPr>
              <w:spacing w:after="0" w:line="240" w:lineRule="auto"/>
              <w:rPr>
                <w:rFonts w:ascii="Arial" w:eastAsia="Arial" w:hAnsi="Arial" w:cs="Arial"/>
                <w:b/>
                <w:bCs/>
                <w:color w:val="000000"/>
              </w:rPr>
            </w:pPr>
            <w:r>
              <w:rPr>
                <w:rFonts w:ascii="Arial" w:eastAsia="Arial" w:hAnsi="Arial" w:cs="Arial"/>
                <w:b/>
                <w:bCs/>
                <w:color w:val="000000"/>
              </w:rPr>
              <w:t>Organisation</w:t>
            </w:r>
          </w:p>
        </w:tc>
        <w:tc>
          <w:tcPr>
            <w:tcW w:w="5542" w:type="dxa"/>
            <w:tcBorders>
              <w:top w:val="single" w:sz="4" w:space="0" w:color="000000" w:themeColor="text1"/>
              <w:left w:val="nil"/>
              <w:bottom w:val="single" w:sz="4" w:space="0" w:color="000000" w:themeColor="text1"/>
              <w:right w:val="single" w:sz="4" w:space="0" w:color="000000" w:themeColor="text1"/>
            </w:tcBorders>
            <w:shd w:val="clear" w:color="auto" w:fill="EEECE1"/>
          </w:tcPr>
          <w:p w14:paraId="7155BBF3" w14:textId="77777777" w:rsidR="00B83B0B" w:rsidRDefault="005B55DD">
            <w:pPr>
              <w:spacing w:after="0" w:line="240" w:lineRule="auto"/>
              <w:rPr>
                <w:rFonts w:ascii="Arial" w:eastAsia="Arial" w:hAnsi="Arial" w:cs="Arial"/>
                <w:b/>
                <w:bCs/>
                <w:color w:val="000000"/>
              </w:rPr>
            </w:pPr>
            <w:r>
              <w:rPr>
                <w:rFonts w:ascii="Arial" w:eastAsia="Arial" w:hAnsi="Arial" w:cs="Arial"/>
                <w:b/>
                <w:bCs/>
                <w:color w:val="000000"/>
              </w:rPr>
              <w:t>Category</w:t>
            </w:r>
          </w:p>
        </w:tc>
      </w:tr>
      <w:tr w:rsidR="00B83B0B" w14:paraId="7155BBF7" w14:textId="77777777" w:rsidTr="1810B1AC">
        <w:trPr>
          <w:trHeight w:val="286"/>
        </w:trPr>
        <w:tc>
          <w:tcPr>
            <w:tcW w:w="4210" w:type="dxa"/>
            <w:tcBorders>
              <w:top w:val="nil"/>
              <w:left w:val="single" w:sz="4" w:space="0" w:color="000000" w:themeColor="text1"/>
              <w:bottom w:val="single" w:sz="4" w:space="0" w:color="000000" w:themeColor="text1"/>
              <w:right w:val="single" w:sz="4" w:space="0" w:color="000000" w:themeColor="text1"/>
            </w:tcBorders>
          </w:tcPr>
          <w:p w14:paraId="7155BBF5" w14:textId="77777777" w:rsidR="00B83B0B" w:rsidRDefault="005B55DD">
            <w:pPr>
              <w:spacing w:after="0" w:line="240" w:lineRule="auto"/>
              <w:rPr>
                <w:rFonts w:ascii="Arial" w:eastAsia="Arial" w:hAnsi="Arial" w:cs="Arial"/>
                <w:color w:val="000000"/>
              </w:rPr>
            </w:pPr>
            <w:r>
              <w:rPr>
                <w:rFonts w:ascii="Arial" w:eastAsia="Arial" w:hAnsi="Arial" w:cs="Arial"/>
                <w:color w:val="000000"/>
              </w:rPr>
              <w:t>ABRISA Brazilian Association</w:t>
            </w:r>
          </w:p>
        </w:tc>
        <w:tc>
          <w:tcPr>
            <w:tcW w:w="5542" w:type="dxa"/>
            <w:tcBorders>
              <w:top w:val="nil"/>
              <w:left w:val="nil"/>
              <w:bottom w:val="single" w:sz="4" w:space="0" w:color="000000" w:themeColor="text1"/>
              <w:right w:val="single" w:sz="4" w:space="0" w:color="000000" w:themeColor="text1"/>
            </w:tcBorders>
          </w:tcPr>
          <w:p w14:paraId="7155BBF6" w14:textId="77777777" w:rsidR="00B83B0B" w:rsidRDefault="005B55DD">
            <w:pPr>
              <w:spacing w:after="0" w:line="240" w:lineRule="auto"/>
              <w:rPr>
                <w:rFonts w:ascii="Arial" w:eastAsia="Arial" w:hAnsi="Arial" w:cs="Arial"/>
                <w:color w:val="000000"/>
              </w:rPr>
            </w:pPr>
            <w:r>
              <w:rPr>
                <w:rFonts w:ascii="Arial" w:eastAsia="Arial" w:hAnsi="Arial" w:cs="Arial"/>
                <w:color w:val="000000"/>
              </w:rPr>
              <w:t>Cultural Associations</w:t>
            </w:r>
          </w:p>
        </w:tc>
      </w:tr>
      <w:tr w:rsidR="00B83B0B" w14:paraId="7155BBFA" w14:textId="77777777" w:rsidTr="1810B1AC">
        <w:trPr>
          <w:trHeight w:val="286"/>
        </w:trPr>
        <w:tc>
          <w:tcPr>
            <w:tcW w:w="4210" w:type="dxa"/>
            <w:tcBorders>
              <w:top w:val="nil"/>
              <w:left w:val="single" w:sz="4" w:space="0" w:color="000000" w:themeColor="text1"/>
              <w:bottom w:val="single" w:sz="4" w:space="0" w:color="000000" w:themeColor="text1"/>
              <w:right w:val="single" w:sz="4" w:space="0" w:color="000000" w:themeColor="text1"/>
            </w:tcBorders>
          </w:tcPr>
          <w:p w14:paraId="7155BBF8" w14:textId="77777777" w:rsidR="00B83B0B" w:rsidRDefault="005B55DD">
            <w:pPr>
              <w:spacing w:after="0" w:line="240" w:lineRule="auto"/>
              <w:rPr>
                <w:rFonts w:ascii="Arial" w:eastAsia="Arial" w:hAnsi="Arial" w:cs="Arial"/>
                <w:color w:val="000000"/>
              </w:rPr>
            </w:pPr>
            <w:r>
              <w:rPr>
                <w:rFonts w:ascii="Arial" w:eastAsia="Arial" w:hAnsi="Arial" w:cs="Arial"/>
                <w:color w:val="000000"/>
              </w:rPr>
              <w:t>Action on Disability within Ethnic Communities</w:t>
            </w:r>
          </w:p>
        </w:tc>
        <w:tc>
          <w:tcPr>
            <w:tcW w:w="5542" w:type="dxa"/>
            <w:tcBorders>
              <w:top w:val="nil"/>
              <w:left w:val="nil"/>
              <w:bottom w:val="single" w:sz="4" w:space="0" w:color="000000" w:themeColor="text1"/>
              <w:right w:val="single" w:sz="4" w:space="0" w:color="000000" w:themeColor="text1"/>
            </w:tcBorders>
          </w:tcPr>
          <w:p w14:paraId="7155BBF9" w14:textId="77777777" w:rsidR="00B83B0B" w:rsidRDefault="005B55DD">
            <w:pPr>
              <w:spacing w:after="0" w:line="240" w:lineRule="auto"/>
              <w:rPr>
                <w:rFonts w:ascii="Arial" w:eastAsia="Arial" w:hAnsi="Arial" w:cs="Arial"/>
                <w:color w:val="000000"/>
              </w:rPr>
            </w:pPr>
            <w:r>
              <w:rPr>
                <w:rFonts w:ascii="Arial" w:eastAsia="Arial" w:hAnsi="Arial" w:cs="Arial"/>
                <w:color w:val="000000"/>
              </w:rPr>
              <w:t>Disability &amp; Inclusion</w:t>
            </w:r>
          </w:p>
        </w:tc>
      </w:tr>
      <w:tr w:rsidR="00B83B0B" w14:paraId="7155BBFD" w14:textId="77777777" w:rsidTr="1810B1AC">
        <w:trPr>
          <w:trHeight w:val="553"/>
        </w:trPr>
        <w:tc>
          <w:tcPr>
            <w:tcW w:w="4210" w:type="dxa"/>
            <w:tcBorders>
              <w:top w:val="nil"/>
              <w:left w:val="single" w:sz="4" w:space="0" w:color="000000" w:themeColor="text1"/>
              <w:bottom w:val="single" w:sz="4" w:space="0" w:color="000000" w:themeColor="text1"/>
              <w:right w:val="single" w:sz="4" w:space="0" w:color="000000" w:themeColor="text1"/>
            </w:tcBorders>
          </w:tcPr>
          <w:p w14:paraId="7155BBFB" w14:textId="77777777" w:rsidR="00B83B0B" w:rsidRDefault="005B55DD">
            <w:pPr>
              <w:spacing w:after="0" w:line="240" w:lineRule="auto"/>
              <w:rPr>
                <w:rFonts w:ascii="Arial" w:eastAsia="Arial" w:hAnsi="Arial" w:cs="Arial"/>
                <w:color w:val="000000"/>
              </w:rPr>
            </w:pPr>
            <w:r>
              <w:rPr>
                <w:rFonts w:ascii="Arial" w:eastAsia="Arial" w:hAnsi="Arial" w:cs="Arial"/>
                <w:color w:val="000000"/>
              </w:rPr>
              <w:t>Adass Israel</w:t>
            </w:r>
          </w:p>
        </w:tc>
        <w:tc>
          <w:tcPr>
            <w:tcW w:w="5542" w:type="dxa"/>
            <w:tcBorders>
              <w:top w:val="nil"/>
              <w:left w:val="nil"/>
              <w:bottom w:val="single" w:sz="4" w:space="0" w:color="000000" w:themeColor="text1"/>
              <w:right w:val="single" w:sz="4" w:space="0" w:color="000000" w:themeColor="text1"/>
            </w:tcBorders>
          </w:tcPr>
          <w:p w14:paraId="7155BBFC" w14:textId="77777777" w:rsidR="00B83B0B" w:rsidRDefault="005B55DD">
            <w:pPr>
              <w:spacing w:after="0" w:line="240" w:lineRule="auto"/>
              <w:rPr>
                <w:rFonts w:ascii="Arial" w:eastAsia="Arial" w:hAnsi="Arial" w:cs="Arial"/>
                <w:color w:val="000000"/>
              </w:rPr>
            </w:pPr>
            <w:r>
              <w:rPr>
                <w:rFonts w:ascii="Arial" w:eastAsia="Arial" w:hAnsi="Arial" w:cs="Arial"/>
                <w:color w:val="000000"/>
              </w:rPr>
              <w:t>Faith-Based / Multifaith</w:t>
            </w:r>
          </w:p>
        </w:tc>
      </w:tr>
      <w:tr w:rsidR="00B83B0B" w14:paraId="7155BC00" w14:textId="77777777" w:rsidTr="1810B1AC">
        <w:trPr>
          <w:trHeight w:val="286"/>
        </w:trPr>
        <w:tc>
          <w:tcPr>
            <w:tcW w:w="4210" w:type="dxa"/>
            <w:tcBorders>
              <w:top w:val="nil"/>
              <w:left w:val="single" w:sz="4" w:space="0" w:color="000000" w:themeColor="text1"/>
              <w:bottom w:val="single" w:sz="4" w:space="0" w:color="000000" w:themeColor="text1"/>
              <w:right w:val="single" w:sz="4" w:space="0" w:color="000000" w:themeColor="text1"/>
            </w:tcBorders>
          </w:tcPr>
          <w:p w14:paraId="7155BBFE" w14:textId="77777777" w:rsidR="00B83B0B" w:rsidRDefault="005B55DD">
            <w:pPr>
              <w:spacing w:after="0" w:line="240" w:lineRule="auto"/>
              <w:rPr>
                <w:rFonts w:ascii="Arial" w:eastAsia="Arial" w:hAnsi="Arial" w:cs="Arial"/>
                <w:color w:val="000000"/>
              </w:rPr>
            </w:pPr>
            <w:r>
              <w:rPr>
                <w:rFonts w:ascii="Arial" w:eastAsia="Arial" w:hAnsi="Arial" w:cs="Arial"/>
                <w:color w:val="000000"/>
              </w:rPr>
              <w:t>Alfred Health – Mental and Addiction Health</w:t>
            </w:r>
          </w:p>
        </w:tc>
        <w:tc>
          <w:tcPr>
            <w:tcW w:w="5542" w:type="dxa"/>
            <w:tcBorders>
              <w:top w:val="nil"/>
              <w:left w:val="nil"/>
              <w:bottom w:val="single" w:sz="4" w:space="0" w:color="000000" w:themeColor="text1"/>
              <w:right w:val="single" w:sz="4" w:space="0" w:color="000000" w:themeColor="text1"/>
            </w:tcBorders>
          </w:tcPr>
          <w:p w14:paraId="7155BBFF" w14:textId="77777777" w:rsidR="00B83B0B" w:rsidRDefault="005B55DD">
            <w:pPr>
              <w:spacing w:after="0" w:line="240" w:lineRule="auto"/>
              <w:rPr>
                <w:rFonts w:ascii="Arial" w:eastAsia="Arial" w:hAnsi="Arial" w:cs="Arial"/>
                <w:color w:val="000000"/>
              </w:rPr>
            </w:pPr>
            <w:r>
              <w:rPr>
                <w:rFonts w:ascii="Arial" w:eastAsia="Arial" w:hAnsi="Arial" w:cs="Arial"/>
                <w:color w:val="000000"/>
              </w:rPr>
              <w:t>Health &amp; Mental Health</w:t>
            </w:r>
          </w:p>
        </w:tc>
      </w:tr>
      <w:tr w:rsidR="00B83B0B" w14:paraId="7155BC03" w14:textId="77777777" w:rsidTr="1810B1AC">
        <w:trPr>
          <w:trHeight w:val="286"/>
        </w:trPr>
        <w:tc>
          <w:tcPr>
            <w:tcW w:w="4210" w:type="dxa"/>
            <w:tcBorders>
              <w:top w:val="nil"/>
              <w:left w:val="single" w:sz="4" w:space="0" w:color="000000" w:themeColor="text1"/>
              <w:bottom w:val="single" w:sz="4" w:space="0" w:color="000000" w:themeColor="text1"/>
              <w:right w:val="single" w:sz="4" w:space="0" w:color="000000" w:themeColor="text1"/>
            </w:tcBorders>
          </w:tcPr>
          <w:p w14:paraId="7155BC01" w14:textId="77777777" w:rsidR="00B83B0B" w:rsidRDefault="005B55DD">
            <w:pPr>
              <w:spacing w:after="0" w:line="240" w:lineRule="auto"/>
              <w:rPr>
                <w:rFonts w:ascii="Arial" w:eastAsia="Arial" w:hAnsi="Arial" w:cs="Arial"/>
                <w:color w:val="000000"/>
              </w:rPr>
            </w:pPr>
            <w:proofErr w:type="spellStart"/>
            <w:r>
              <w:rPr>
                <w:rFonts w:ascii="Arial" w:eastAsia="Arial" w:hAnsi="Arial" w:cs="Arial"/>
                <w:color w:val="000000"/>
              </w:rPr>
              <w:t>Artbus</w:t>
            </w:r>
            <w:proofErr w:type="spellEnd"/>
          </w:p>
        </w:tc>
        <w:tc>
          <w:tcPr>
            <w:tcW w:w="5542" w:type="dxa"/>
            <w:tcBorders>
              <w:top w:val="nil"/>
              <w:left w:val="nil"/>
              <w:bottom w:val="single" w:sz="4" w:space="0" w:color="000000" w:themeColor="text1"/>
              <w:right w:val="single" w:sz="4" w:space="0" w:color="000000" w:themeColor="text1"/>
            </w:tcBorders>
          </w:tcPr>
          <w:p w14:paraId="7155BC02" w14:textId="77777777" w:rsidR="00B83B0B" w:rsidRDefault="005B55DD">
            <w:pPr>
              <w:spacing w:after="0" w:line="240" w:lineRule="auto"/>
              <w:rPr>
                <w:rFonts w:ascii="Arial" w:eastAsia="Arial" w:hAnsi="Arial" w:cs="Arial"/>
                <w:color w:val="000000"/>
              </w:rPr>
            </w:pPr>
            <w:r>
              <w:rPr>
                <w:rFonts w:ascii="Arial" w:eastAsia="Arial" w:hAnsi="Arial" w:cs="Arial"/>
                <w:color w:val="000000"/>
              </w:rPr>
              <w:t>Arts, Culture &amp; Social Enterprise</w:t>
            </w:r>
          </w:p>
        </w:tc>
      </w:tr>
      <w:tr w:rsidR="00B83B0B" w14:paraId="7155BC06" w14:textId="77777777" w:rsidTr="1810B1AC">
        <w:trPr>
          <w:trHeight w:val="286"/>
        </w:trPr>
        <w:tc>
          <w:tcPr>
            <w:tcW w:w="4210" w:type="dxa"/>
            <w:tcBorders>
              <w:top w:val="nil"/>
              <w:left w:val="single" w:sz="4" w:space="0" w:color="000000" w:themeColor="text1"/>
              <w:bottom w:val="single" w:sz="4" w:space="0" w:color="000000" w:themeColor="text1"/>
              <w:right w:val="single" w:sz="4" w:space="0" w:color="000000" w:themeColor="text1"/>
            </w:tcBorders>
          </w:tcPr>
          <w:p w14:paraId="7155BC04" w14:textId="77777777" w:rsidR="00B83B0B" w:rsidRDefault="005B55DD">
            <w:pPr>
              <w:spacing w:after="0" w:line="240" w:lineRule="auto"/>
              <w:rPr>
                <w:rFonts w:ascii="Arial" w:eastAsia="Arial" w:hAnsi="Arial" w:cs="Arial"/>
                <w:color w:val="000000"/>
              </w:rPr>
            </w:pPr>
            <w:r>
              <w:rPr>
                <w:rFonts w:ascii="Arial" w:eastAsia="Arial" w:hAnsi="Arial" w:cs="Arial"/>
                <w:color w:val="000000"/>
              </w:rPr>
              <w:t>Australian GLBTIQ Multicultural Council</w:t>
            </w:r>
          </w:p>
        </w:tc>
        <w:tc>
          <w:tcPr>
            <w:tcW w:w="5542" w:type="dxa"/>
            <w:tcBorders>
              <w:top w:val="nil"/>
              <w:left w:val="nil"/>
              <w:bottom w:val="single" w:sz="4" w:space="0" w:color="000000" w:themeColor="text1"/>
              <w:right w:val="single" w:sz="4" w:space="0" w:color="000000" w:themeColor="text1"/>
            </w:tcBorders>
          </w:tcPr>
          <w:p w14:paraId="7155BC05" w14:textId="77777777" w:rsidR="00B83B0B" w:rsidRDefault="005B55DD">
            <w:pPr>
              <w:spacing w:after="0" w:line="240" w:lineRule="auto"/>
              <w:rPr>
                <w:rFonts w:ascii="Arial" w:eastAsia="Arial" w:hAnsi="Arial" w:cs="Arial"/>
                <w:color w:val="000000"/>
              </w:rPr>
            </w:pPr>
            <w:r>
              <w:rPr>
                <w:rFonts w:ascii="Arial" w:eastAsia="Arial" w:hAnsi="Arial" w:cs="Arial"/>
                <w:color w:val="000000"/>
              </w:rPr>
              <w:t>Multicultural Peak &amp; Advocacy</w:t>
            </w:r>
          </w:p>
        </w:tc>
      </w:tr>
      <w:tr w:rsidR="00B83B0B" w14:paraId="7155BC09" w14:textId="77777777" w:rsidTr="1810B1AC">
        <w:trPr>
          <w:trHeight w:val="286"/>
        </w:trPr>
        <w:tc>
          <w:tcPr>
            <w:tcW w:w="4210" w:type="dxa"/>
            <w:tcBorders>
              <w:top w:val="nil"/>
              <w:left w:val="single" w:sz="4" w:space="0" w:color="000000" w:themeColor="text1"/>
              <w:bottom w:val="single" w:sz="4" w:space="0" w:color="000000" w:themeColor="text1"/>
              <w:right w:val="single" w:sz="4" w:space="0" w:color="000000" w:themeColor="text1"/>
            </w:tcBorders>
          </w:tcPr>
          <w:p w14:paraId="7155BC07" w14:textId="77777777" w:rsidR="00B83B0B" w:rsidRDefault="005B55DD">
            <w:pPr>
              <w:spacing w:after="0" w:line="240" w:lineRule="auto"/>
              <w:rPr>
                <w:rFonts w:ascii="Arial" w:eastAsia="Arial" w:hAnsi="Arial" w:cs="Arial"/>
                <w:color w:val="000000"/>
              </w:rPr>
            </w:pPr>
            <w:r>
              <w:rPr>
                <w:rFonts w:ascii="Arial" w:eastAsia="Arial" w:hAnsi="Arial" w:cs="Arial"/>
                <w:color w:val="000000"/>
              </w:rPr>
              <w:t>Australasian Zionist Youth Council</w:t>
            </w:r>
          </w:p>
        </w:tc>
        <w:tc>
          <w:tcPr>
            <w:tcW w:w="5542" w:type="dxa"/>
            <w:tcBorders>
              <w:top w:val="nil"/>
              <w:left w:val="nil"/>
              <w:bottom w:val="single" w:sz="4" w:space="0" w:color="000000" w:themeColor="text1"/>
              <w:right w:val="single" w:sz="4" w:space="0" w:color="000000" w:themeColor="text1"/>
            </w:tcBorders>
          </w:tcPr>
          <w:p w14:paraId="7155BC08" w14:textId="77777777" w:rsidR="00B83B0B" w:rsidRDefault="005B55DD">
            <w:pPr>
              <w:spacing w:after="0" w:line="240" w:lineRule="auto"/>
              <w:rPr>
                <w:rFonts w:ascii="Arial" w:eastAsia="Arial" w:hAnsi="Arial" w:cs="Arial"/>
                <w:color w:val="000000"/>
              </w:rPr>
            </w:pPr>
            <w:r>
              <w:rPr>
                <w:rFonts w:ascii="Arial" w:eastAsia="Arial" w:hAnsi="Arial" w:cs="Arial"/>
                <w:color w:val="000000"/>
              </w:rPr>
              <w:t>Multicultural Peak &amp; Advocacy</w:t>
            </w:r>
          </w:p>
        </w:tc>
      </w:tr>
      <w:tr w:rsidR="00B83B0B" w14:paraId="7155BC0C" w14:textId="77777777" w:rsidTr="1810B1AC">
        <w:trPr>
          <w:trHeight w:val="286"/>
        </w:trPr>
        <w:tc>
          <w:tcPr>
            <w:tcW w:w="4210" w:type="dxa"/>
            <w:tcBorders>
              <w:top w:val="nil"/>
              <w:left w:val="single" w:sz="4" w:space="0" w:color="000000" w:themeColor="text1"/>
              <w:bottom w:val="single" w:sz="4" w:space="0" w:color="000000" w:themeColor="text1"/>
              <w:right w:val="single" w:sz="4" w:space="0" w:color="000000" w:themeColor="text1"/>
            </w:tcBorders>
          </w:tcPr>
          <w:p w14:paraId="7155BC0A" w14:textId="77777777" w:rsidR="00B83B0B" w:rsidRDefault="005B55DD">
            <w:pPr>
              <w:spacing w:after="0" w:line="240" w:lineRule="auto"/>
              <w:rPr>
                <w:rFonts w:ascii="Arial" w:eastAsia="Arial" w:hAnsi="Arial" w:cs="Arial"/>
                <w:color w:val="000000"/>
              </w:rPr>
            </w:pPr>
            <w:r>
              <w:rPr>
                <w:rFonts w:ascii="Arial" w:eastAsia="Arial" w:hAnsi="Arial" w:cs="Arial"/>
                <w:color w:val="000000"/>
              </w:rPr>
              <w:t>Better Health Network</w:t>
            </w:r>
          </w:p>
        </w:tc>
        <w:tc>
          <w:tcPr>
            <w:tcW w:w="5542" w:type="dxa"/>
            <w:tcBorders>
              <w:top w:val="nil"/>
              <w:left w:val="nil"/>
              <w:bottom w:val="single" w:sz="4" w:space="0" w:color="000000" w:themeColor="text1"/>
              <w:right w:val="single" w:sz="4" w:space="0" w:color="000000" w:themeColor="text1"/>
            </w:tcBorders>
          </w:tcPr>
          <w:p w14:paraId="7155BC0B" w14:textId="77777777" w:rsidR="00B83B0B" w:rsidRDefault="005B55DD">
            <w:pPr>
              <w:spacing w:after="0" w:line="240" w:lineRule="auto"/>
              <w:rPr>
                <w:rFonts w:ascii="Arial" w:eastAsia="Arial" w:hAnsi="Arial" w:cs="Arial"/>
                <w:color w:val="000000"/>
              </w:rPr>
            </w:pPr>
            <w:r>
              <w:rPr>
                <w:rFonts w:ascii="Arial" w:eastAsia="Arial" w:hAnsi="Arial" w:cs="Arial"/>
                <w:color w:val="000000"/>
              </w:rPr>
              <w:t>Health &amp; Mental Health</w:t>
            </w:r>
          </w:p>
        </w:tc>
      </w:tr>
      <w:tr w:rsidR="00B83B0B" w14:paraId="7155BC0F" w14:textId="77777777" w:rsidTr="1810B1AC">
        <w:trPr>
          <w:trHeight w:val="286"/>
        </w:trPr>
        <w:tc>
          <w:tcPr>
            <w:tcW w:w="4210" w:type="dxa"/>
            <w:tcBorders>
              <w:top w:val="nil"/>
              <w:left w:val="single" w:sz="4" w:space="0" w:color="000000" w:themeColor="text1"/>
              <w:bottom w:val="single" w:sz="4" w:space="0" w:color="000000" w:themeColor="text1"/>
              <w:right w:val="single" w:sz="4" w:space="0" w:color="000000" w:themeColor="text1"/>
            </w:tcBorders>
          </w:tcPr>
          <w:p w14:paraId="7155BC0D" w14:textId="77777777" w:rsidR="00B83B0B" w:rsidRDefault="005B55DD">
            <w:pPr>
              <w:spacing w:after="0" w:line="240" w:lineRule="auto"/>
              <w:rPr>
                <w:rFonts w:ascii="Arial" w:eastAsia="Arial" w:hAnsi="Arial" w:cs="Arial"/>
                <w:color w:val="000000"/>
              </w:rPr>
            </w:pPr>
            <w:proofErr w:type="spellStart"/>
            <w:r>
              <w:rPr>
                <w:rFonts w:ascii="Arial" w:eastAsia="Arial" w:hAnsi="Arial" w:cs="Arial"/>
                <w:color w:val="000000"/>
              </w:rPr>
              <w:t>Brigidine</w:t>
            </w:r>
            <w:proofErr w:type="spellEnd"/>
            <w:r>
              <w:rPr>
                <w:rFonts w:ascii="Arial" w:eastAsia="Arial" w:hAnsi="Arial" w:cs="Arial"/>
                <w:color w:val="000000"/>
              </w:rPr>
              <w:t xml:space="preserve"> Asylum Seekers Project</w:t>
            </w:r>
          </w:p>
        </w:tc>
        <w:tc>
          <w:tcPr>
            <w:tcW w:w="5542" w:type="dxa"/>
            <w:tcBorders>
              <w:top w:val="nil"/>
              <w:left w:val="nil"/>
              <w:bottom w:val="single" w:sz="4" w:space="0" w:color="000000" w:themeColor="text1"/>
              <w:right w:val="single" w:sz="4" w:space="0" w:color="000000" w:themeColor="text1"/>
            </w:tcBorders>
          </w:tcPr>
          <w:p w14:paraId="7155BC0E" w14:textId="77777777" w:rsidR="00B83B0B" w:rsidRDefault="005B55DD">
            <w:pPr>
              <w:spacing w:after="0" w:line="240" w:lineRule="auto"/>
              <w:rPr>
                <w:rFonts w:ascii="Arial" w:eastAsia="Arial" w:hAnsi="Arial" w:cs="Arial"/>
                <w:color w:val="000000"/>
              </w:rPr>
            </w:pPr>
            <w:r>
              <w:rPr>
                <w:rFonts w:ascii="Arial" w:eastAsia="Arial" w:hAnsi="Arial" w:cs="Arial"/>
                <w:color w:val="000000"/>
              </w:rPr>
              <w:t>Housing, Asylum &amp; Community Services</w:t>
            </w:r>
          </w:p>
        </w:tc>
      </w:tr>
      <w:tr w:rsidR="00B83B0B" w14:paraId="7155BC12" w14:textId="77777777" w:rsidTr="1810B1AC">
        <w:trPr>
          <w:trHeight w:val="286"/>
        </w:trPr>
        <w:tc>
          <w:tcPr>
            <w:tcW w:w="4210" w:type="dxa"/>
            <w:tcBorders>
              <w:top w:val="nil"/>
              <w:left w:val="single" w:sz="4" w:space="0" w:color="000000" w:themeColor="text1"/>
              <w:bottom w:val="single" w:sz="4" w:space="0" w:color="000000" w:themeColor="text1"/>
              <w:right w:val="single" w:sz="4" w:space="0" w:color="000000" w:themeColor="text1"/>
            </w:tcBorders>
          </w:tcPr>
          <w:p w14:paraId="7155BC10" w14:textId="77777777" w:rsidR="00B83B0B" w:rsidRDefault="005B55DD">
            <w:pPr>
              <w:spacing w:after="0" w:line="240" w:lineRule="auto"/>
              <w:rPr>
                <w:rFonts w:ascii="Arial" w:eastAsia="Arial" w:hAnsi="Arial" w:cs="Arial"/>
                <w:color w:val="000000"/>
              </w:rPr>
            </w:pPr>
            <w:r>
              <w:rPr>
                <w:rFonts w:ascii="Arial" w:eastAsia="Arial" w:hAnsi="Arial" w:cs="Arial"/>
                <w:color w:val="000000"/>
              </w:rPr>
              <w:t>C Care</w:t>
            </w:r>
          </w:p>
        </w:tc>
        <w:tc>
          <w:tcPr>
            <w:tcW w:w="5542" w:type="dxa"/>
            <w:tcBorders>
              <w:top w:val="nil"/>
              <w:left w:val="nil"/>
              <w:bottom w:val="single" w:sz="4" w:space="0" w:color="000000" w:themeColor="text1"/>
              <w:right w:val="single" w:sz="4" w:space="0" w:color="000000" w:themeColor="text1"/>
            </w:tcBorders>
          </w:tcPr>
          <w:p w14:paraId="7155BC11" w14:textId="77777777" w:rsidR="00B83B0B" w:rsidRDefault="005B55DD">
            <w:pPr>
              <w:spacing w:after="0" w:line="240" w:lineRule="auto"/>
              <w:rPr>
                <w:rFonts w:ascii="Arial" w:eastAsia="Arial" w:hAnsi="Arial" w:cs="Arial"/>
                <w:color w:val="000000"/>
              </w:rPr>
            </w:pPr>
            <w:r>
              <w:rPr>
                <w:rFonts w:ascii="Arial" w:eastAsia="Arial" w:hAnsi="Arial" w:cs="Arial"/>
                <w:color w:val="000000"/>
              </w:rPr>
              <w:t>Food Relief &amp; Social Support</w:t>
            </w:r>
          </w:p>
        </w:tc>
      </w:tr>
      <w:tr w:rsidR="00B83B0B" w14:paraId="7155BC15" w14:textId="77777777" w:rsidTr="1810B1AC">
        <w:trPr>
          <w:trHeight w:val="286"/>
        </w:trPr>
        <w:tc>
          <w:tcPr>
            <w:tcW w:w="4210" w:type="dxa"/>
            <w:tcBorders>
              <w:top w:val="nil"/>
              <w:left w:val="single" w:sz="4" w:space="0" w:color="000000" w:themeColor="text1"/>
              <w:bottom w:val="single" w:sz="4" w:space="0" w:color="000000" w:themeColor="text1"/>
              <w:right w:val="single" w:sz="4" w:space="0" w:color="000000" w:themeColor="text1"/>
            </w:tcBorders>
          </w:tcPr>
          <w:p w14:paraId="7155BC13" w14:textId="77777777" w:rsidR="00B83B0B" w:rsidRDefault="005B55DD">
            <w:pPr>
              <w:spacing w:after="0" w:line="240" w:lineRule="auto"/>
              <w:rPr>
                <w:rFonts w:ascii="Arial" w:eastAsia="Arial" w:hAnsi="Arial" w:cs="Arial"/>
                <w:color w:val="000000"/>
              </w:rPr>
            </w:pPr>
            <w:r>
              <w:rPr>
                <w:rFonts w:ascii="Arial" w:eastAsia="Arial" w:hAnsi="Arial" w:cs="Arial"/>
                <w:color w:val="000000"/>
              </w:rPr>
              <w:t>Catholic Parish of Sacred Heart and St Columba</w:t>
            </w:r>
          </w:p>
        </w:tc>
        <w:tc>
          <w:tcPr>
            <w:tcW w:w="5542" w:type="dxa"/>
            <w:tcBorders>
              <w:top w:val="nil"/>
              <w:left w:val="nil"/>
              <w:bottom w:val="single" w:sz="4" w:space="0" w:color="000000" w:themeColor="text1"/>
              <w:right w:val="single" w:sz="4" w:space="0" w:color="000000" w:themeColor="text1"/>
            </w:tcBorders>
          </w:tcPr>
          <w:p w14:paraId="7155BC14" w14:textId="77777777" w:rsidR="00B83B0B" w:rsidRDefault="005B55DD">
            <w:pPr>
              <w:spacing w:after="0" w:line="240" w:lineRule="auto"/>
              <w:rPr>
                <w:rFonts w:ascii="Arial" w:eastAsia="Arial" w:hAnsi="Arial" w:cs="Arial"/>
                <w:color w:val="000000"/>
              </w:rPr>
            </w:pPr>
            <w:r>
              <w:rPr>
                <w:rFonts w:ascii="Arial" w:eastAsia="Arial" w:hAnsi="Arial" w:cs="Arial"/>
                <w:color w:val="000000"/>
              </w:rPr>
              <w:t>Housing, Asylum &amp; Community Services</w:t>
            </w:r>
          </w:p>
        </w:tc>
      </w:tr>
      <w:tr w:rsidR="00B83B0B" w14:paraId="7155BC18" w14:textId="77777777" w:rsidTr="1810B1AC">
        <w:trPr>
          <w:trHeight w:val="286"/>
        </w:trPr>
        <w:tc>
          <w:tcPr>
            <w:tcW w:w="4210" w:type="dxa"/>
            <w:tcBorders>
              <w:top w:val="nil"/>
              <w:left w:val="single" w:sz="4" w:space="0" w:color="000000" w:themeColor="text1"/>
              <w:bottom w:val="single" w:sz="4" w:space="0" w:color="000000" w:themeColor="text1"/>
              <w:right w:val="single" w:sz="4" w:space="0" w:color="000000" w:themeColor="text1"/>
            </w:tcBorders>
          </w:tcPr>
          <w:p w14:paraId="7155BC16" w14:textId="77777777" w:rsidR="00B83B0B" w:rsidRDefault="005B55DD">
            <w:pPr>
              <w:spacing w:after="0" w:line="240" w:lineRule="auto"/>
              <w:rPr>
                <w:rFonts w:ascii="Arial" w:eastAsia="Arial" w:hAnsi="Arial" w:cs="Arial"/>
                <w:color w:val="000000"/>
              </w:rPr>
            </w:pPr>
            <w:r>
              <w:rPr>
                <w:rFonts w:ascii="Arial" w:eastAsia="Arial" w:hAnsi="Arial" w:cs="Arial"/>
                <w:color w:val="000000"/>
              </w:rPr>
              <w:t>Chabad St Kilda</w:t>
            </w:r>
          </w:p>
        </w:tc>
        <w:tc>
          <w:tcPr>
            <w:tcW w:w="5542" w:type="dxa"/>
            <w:tcBorders>
              <w:top w:val="nil"/>
              <w:left w:val="nil"/>
              <w:bottom w:val="single" w:sz="4" w:space="0" w:color="000000" w:themeColor="text1"/>
              <w:right w:val="single" w:sz="4" w:space="0" w:color="000000" w:themeColor="text1"/>
            </w:tcBorders>
          </w:tcPr>
          <w:p w14:paraId="7155BC17" w14:textId="77777777" w:rsidR="00B83B0B" w:rsidRDefault="005B55DD">
            <w:pPr>
              <w:spacing w:after="0" w:line="240" w:lineRule="auto"/>
              <w:rPr>
                <w:rFonts w:ascii="Arial" w:eastAsia="Arial" w:hAnsi="Arial" w:cs="Arial"/>
                <w:color w:val="000000"/>
              </w:rPr>
            </w:pPr>
            <w:r>
              <w:rPr>
                <w:rFonts w:ascii="Arial" w:eastAsia="Arial" w:hAnsi="Arial" w:cs="Arial"/>
                <w:color w:val="000000"/>
              </w:rPr>
              <w:t>Faith-Based / Multifaith</w:t>
            </w:r>
          </w:p>
        </w:tc>
      </w:tr>
      <w:tr w:rsidR="00B83B0B" w14:paraId="7155BC1B" w14:textId="77777777" w:rsidTr="1810B1AC">
        <w:trPr>
          <w:trHeight w:val="286"/>
        </w:trPr>
        <w:tc>
          <w:tcPr>
            <w:tcW w:w="4210" w:type="dxa"/>
            <w:tcBorders>
              <w:top w:val="nil"/>
              <w:left w:val="single" w:sz="4" w:space="0" w:color="000000" w:themeColor="text1"/>
              <w:bottom w:val="single" w:sz="4" w:space="0" w:color="000000" w:themeColor="text1"/>
              <w:right w:val="single" w:sz="4" w:space="0" w:color="000000" w:themeColor="text1"/>
            </w:tcBorders>
          </w:tcPr>
          <w:p w14:paraId="7155BC19" w14:textId="77777777" w:rsidR="00B83B0B" w:rsidRDefault="005B55DD">
            <w:pPr>
              <w:spacing w:after="0" w:line="240" w:lineRule="auto"/>
              <w:rPr>
                <w:rFonts w:ascii="Arial" w:eastAsia="Arial" w:hAnsi="Arial" w:cs="Arial"/>
                <w:color w:val="000000"/>
              </w:rPr>
            </w:pPr>
            <w:r>
              <w:rPr>
                <w:rFonts w:ascii="Arial" w:eastAsia="Arial" w:hAnsi="Arial" w:cs="Arial"/>
                <w:color w:val="000000"/>
              </w:rPr>
              <w:t>Council of Christians and Jews</w:t>
            </w:r>
          </w:p>
        </w:tc>
        <w:tc>
          <w:tcPr>
            <w:tcW w:w="5542" w:type="dxa"/>
            <w:tcBorders>
              <w:top w:val="nil"/>
              <w:left w:val="nil"/>
              <w:bottom w:val="single" w:sz="4" w:space="0" w:color="000000" w:themeColor="text1"/>
              <w:right w:val="single" w:sz="4" w:space="0" w:color="000000" w:themeColor="text1"/>
            </w:tcBorders>
          </w:tcPr>
          <w:p w14:paraId="7155BC1A" w14:textId="77777777" w:rsidR="00B83B0B" w:rsidRDefault="005B55DD">
            <w:pPr>
              <w:spacing w:after="0" w:line="240" w:lineRule="auto"/>
              <w:rPr>
                <w:rFonts w:ascii="Arial" w:eastAsia="Arial" w:hAnsi="Arial" w:cs="Arial"/>
                <w:color w:val="000000"/>
              </w:rPr>
            </w:pPr>
            <w:r>
              <w:rPr>
                <w:rFonts w:ascii="Arial" w:eastAsia="Arial" w:hAnsi="Arial" w:cs="Arial"/>
                <w:color w:val="000000"/>
              </w:rPr>
              <w:t>Faith-Based / Multifaith</w:t>
            </w:r>
          </w:p>
        </w:tc>
      </w:tr>
      <w:tr w:rsidR="00B83B0B" w14:paraId="7155BC1E" w14:textId="77777777" w:rsidTr="1810B1AC">
        <w:trPr>
          <w:trHeight w:val="553"/>
        </w:trPr>
        <w:tc>
          <w:tcPr>
            <w:tcW w:w="4210" w:type="dxa"/>
            <w:tcBorders>
              <w:top w:val="nil"/>
              <w:left w:val="single" w:sz="4" w:space="0" w:color="000000" w:themeColor="text1"/>
              <w:bottom w:val="single" w:sz="4" w:space="0" w:color="000000" w:themeColor="text1"/>
              <w:right w:val="single" w:sz="4" w:space="0" w:color="000000" w:themeColor="text1"/>
            </w:tcBorders>
          </w:tcPr>
          <w:p w14:paraId="7155BC1C" w14:textId="77777777" w:rsidR="00B83B0B" w:rsidRDefault="005B55DD">
            <w:pPr>
              <w:spacing w:after="0" w:line="240" w:lineRule="auto"/>
              <w:rPr>
                <w:rFonts w:ascii="Arial" w:eastAsia="Arial" w:hAnsi="Arial" w:cs="Arial"/>
                <w:color w:val="000000"/>
              </w:rPr>
            </w:pPr>
            <w:r>
              <w:rPr>
                <w:rFonts w:ascii="Arial" w:eastAsia="Arial" w:hAnsi="Arial" w:cs="Arial"/>
                <w:color w:val="000000"/>
              </w:rPr>
              <w:t>Department of Families, Fairness and Housing (Park Towers)</w:t>
            </w:r>
          </w:p>
        </w:tc>
        <w:tc>
          <w:tcPr>
            <w:tcW w:w="5542" w:type="dxa"/>
            <w:tcBorders>
              <w:top w:val="nil"/>
              <w:left w:val="nil"/>
              <w:bottom w:val="single" w:sz="4" w:space="0" w:color="000000" w:themeColor="text1"/>
              <w:right w:val="single" w:sz="4" w:space="0" w:color="000000" w:themeColor="text1"/>
            </w:tcBorders>
          </w:tcPr>
          <w:p w14:paraId="7155BC1D" w14:textId="77777777" w:rsidR="00B83B0B" w:rsidRDefault="005B55DD">
            <w:pPr>
              <w:spacing w:after="0" w:line="240" w:lineRule="auto"/>
              <w:rPr>
                <w:rFonts w:ascii="Arial" w:eastAsia="Arial" w:hAnsi="Arial" w:cs="Arial"/>
                <w:color w:val="000000"/>
              </w:rPr>
            </w:pPr>
            <w:r>
              <w:rPr>
                <w:rFonts w:ascii="Arial" w:eastAsia="Arial" w:hAnsi="Arial" w:cs="Arial"/>
                <w:color w:val="000000"/>
              </w:rPr>
              <w:t>Government &amp; Agencies</w:t>
            </w:r>
          </w:p>
        </w:tc>
      </w:tr>
      <w:tr w:rsidR="00B83B0B" w14:paraId="7155BC21" w14:textId="77777777" w:rsidTr="1810B1AC">
        <w:trPr>
          <w:trHeight w:val="286"/>
        </w:trPr>
        <w:tc>
          <w:tcPr>
            <w:tcW w:w="4210" w:type="dxa"/>
            <w:tcBorders>
              <w:top w:val="nil"/>
              <w:left w:val="single" w:sz="4" w:space="0" w:color="000000" w:themeColor="text1"/>
              <w:bottom w:val="single" w:sz="4" w:space="0" w:color="000000" w:themeColor="text1"/>
              <w:right w:val="single" w:sz="4" w:space="0" w:color="000000" w:themeColor="text1"/>
            </w:tcBorders>
          </w:tcPr>
          <w:p w14:paraId="7155BC1F" w14:textId="77777777" w:rsidR="00B83B0B" w:rsidRDefault="005B55DD">
            <w:pPr>
              <w:spacing w:after="0" w:line="240" w:lineRule="auto"/>
              <w:rPr>
                <w:rFonts w:ascii="Arial" w:eastAsia="Arial" w:hAnsi="Arial" w:cs="Arial"/>
                <w:color w:val="000000"/>
              </w:rPr>
            </w:pPr>
            <w:r>
              <w:rPr>
                <w:rFonts w:ascii="Arial" w:eastAsia="Arial" w:hAnsi="Arial" w:cs="Arial"/>
                <w:color w:val="000000"/>
              </w:rPr>
              <w:t>Elwood + St Kilda Neighbourhood Learning Centre</w:t>
            </w:r>
          </w:p>
        </w:tc>
        <w:tc>
          <w:tcPr>
            <w:tcW w:w="5542" w:type="dxa"/>
            <w:tcBorders>
              <w:top w:val="nil"/>
              <w:left w:val="nil"/>
              <w:bottom w:val="single" w:sz="4" w:space="0" w:color="000000" w:themeColor="text1"/>
              <w:right w:val="single" w:sz="4" w:space="0" w:color="000000" w:themeColor="text1"/>
            </w:tcBorders>
          </w:tcPr>
          <w:p w14:paraId="7155BC20" w14:textId="77777777" w:rsidR="00B83B0B" w:rsidRDefault="005B55DD">
            <w:pPr>
              <w:spacing w:after="0" w:line="240" w:lineRule="auto"/>
              <w:rPr>
                <w:rFonts w:ascii="Arial" w:eastAsia="Arial" w:hAnsi="Arial" w:cs="Arial"/>
                <w:color w:val="000000"/>
              </w:rPr>
            </w:pPr>
            <w:r>
              <w:rPr>
                <w:rFonts w:ascii="Arial" w:eastAsia="Arial" w:hAnsi="Arial" w:cs="Arial"/>
                <w:color w:val="000000"/>
              </w:rPr>
              <w:t>Housing, Asylum &amp; Community Services</w:t>
            </w:r>
          </w:p>
        </w:tc>
      </w:tr>
      <w:tr w:rsidR="00B83B0B" w14:paraId="7155BC24" w14:textId="77777777" w:rsidTr="1810B1AC">
        <w:trPr>
          <w:trHeight w:val="286"/>
        </w:trPr>
        <w:tc>
          <w:tcPr>
            <w:tcW w:w="4210" w:type="dxa"/>
            <w:tcBorders>
              <w:top w:val="nil"/>
              <w:left w:val="single" w:sz="4" w:space="0" w:color="000000" w:themeColor="text1"/>
              <w:bottom w:val="single" w:sz="4" w:space="0" w:color="000000" w:themeColor="text1"/>
              <w:right w:val="single" w:sz="4" w:space="0" w:color="000000" w:themeColor="text1"/>
            </w:tcBorders>
          </w:tcPr>
          <w:p w14:paraId="7155BC22" w14:textId="77777777" w:rsidR="00B83B0B" w:rsidRDefault="005B55DD">
            <w:pPr>
              <w:spacing w:after="0" w:line="240" w:lineRule="auto"/>
              <w:rPr>
                <w:rFonts w:ascii="Arial" w:eastAsia="Arial" w:hAnsi="Arial" w:cs="Arial"/>
                <w:color w:val="000000"/>
              </w:rPr>
            </w:pPr>
            <w:proofErr w:type="spellStart"/>
            <w:r>
              <w:rPr>
                <w:rFonts w:ascii="Arial" w:eastAsia="Arial" w:hAnsi="Arial" w:cs="Arial"/>
                <w:color w:val="000000"/>
              </w:rPr>
              <w:t>FoodFilled</w:t>
            </w:r>
            <w:proofErr w:type="spellEnd"/>
          </w:p>
        </w:tc>
        <w:tc>
          <w:tcPr>
            <w:tcW w:w="5542" w:type="dxa"/>
            <w:tcBorders>
              <w:top w:val="nil"/>
              <w:left w:val="nil"/>
              <w:bottom w:val="single" w:sz="4" w:space="0" w:color="000000" w:themeColor="text1"/>
              <w:right w:val="single" w:sz="4" w:space="0" w:color="000000" w:themeColor="text1"/>
            </w:tcBorders>
          </w:tcPr>
          <w:p w14:paraId="7155BC23" w14:textId="77777777" w:rsidR="00B83B0B" w:rsidRDefault="005B55DD">
            <w:pPr>
              <w:spacing w:after="0" w:line="240" w:lineRule="auto"/>
              <w:rPr>
                <w:rFonts w:ascii="Arial" w:eastAsia="Arial" w:hAnsi="Arial" w:cs="Arial"/>
                <w:color w:val="000000"/>
              </w:rPr>
            </w:pPr>
            <w:r>
              <w:rPr>
                <w:rFonts w:ascii="Arial" w:eastAsia="Arial" w:hAnsi="Arial" w:cs="Arial"/>
                <w:color w:val="000000"/>
              </w:rPr>
              <w:t>Food Relief &amp; Social Support</w:t>
            </w:r>
          </w:p>
        </w:tc>
      </w:tr>
      <w:tr w:rsidR="00B83B0B" w14:paraId="7155BC27" w14:textId="77777777" w:rsidTr="1810B1AC">
        <w:trPr>
          <w:trHeight w:val="286"/>
        </w:trPr>
        <w:tc>
          <w:tcPr>
            <w:tcW w:w="4210" w:type="dxa"/>
            <w:tcBorders>
              <w:top w:val="nil"/>
              <w:left w:val="single" w:sz="4" w:space="0" w:color="000000" w:themeColor="text1"/>
              <w:bottom w:val="single" w:sz="4" w:space="0" w:color="000000" w:themeColor="text1"/>
              <w:right w:val="single" w:sz="4" w:space="0" w:color="000000" w:themeColor="text1"/>
            </w:tcBorders>
          </w:tcPr>
          <w:p w14:paraId="7155BC25" w14:textId="77777777" w:rsidR="00B83B0B" w:rsidRDefault="005B55DD">
            <w:pPr>
              <w:spacing w:after="0" w:line="240" w:lineRule="auto"/>
              <w:rPr>
                <w:rFonts w:ascii="Arial" w:eastAsia="Arial" w:hAnsi="Arial" w:cs="Arial"/>
                <w:color w:val="000000"/>
              </w:rPr>
            </w:pPr>
            <w:r>
              <w:rPr>
                <w:rFonts w:ascii="Arial" w:eastAsia="Arial" w:hAnsi="Arial" w:cs="Arial"/>
                <w:color w:val="000000"/>
              </w:rPr>
              <w:t>Glen Eira Adult Learning Centre</w:t>
            </w:r>
          </w:p>
        </w:tc>
        <w:tc>
          <w:tcPr>
            <w:tcW w:w="5542" w:type="dxa"/>
            <w:tcBorders>
              <w:top w:val="nil"/>
              <w:left w:val="nil"/>
              <w:bottom w:val="single" w:sz="4" w:space="0" w:color="000000" w:themeColor="text1"/>
              <w:right w:val="single" w:sz="4" w:space="0" w:color="000000" w:themeColor="text1"/>
            </w:tcBorders>
          </w:tcPr>
          <w:p w14:paraId="7155BC26" w14:textId="77777777" w:rsidR="00B83B0B" w:rsidRDefault="005B55DD">
            <w:pPr>
              <w:spacing w:after="0" w:line="240" w:lineRule="auto"/>
              <w:rPr>
                <w:rFonts w:ascii="Arial" w:eastAsia="Arial" w:hAnsi="Arial" w:cs="Arial"/>
                <w:color w:val="000000"/>
              </w:rPr>
            </w:pPr>
            <w:r>
              <w:rPr>
                <w:rFonts w:ascii="Arial" w:eastAsia="Arial" w:hAnsi="Arial" w:cs="Arial"/>
                <w:color w:val="000000"/>
              </w:rPr>
              <w:t>Education &amp; Training</w:t>
            </w:r>
          </w:p>
        </w:tc>
      </w:tr>
      <w:tr w:rsidR="00B83B0B" w14:paraId="7155BC2A" w14:textId="77777777" w:rsidTr="1810B1AC">
        <w:trPr>
          <w:trHeight w:val="286"/>
        </w:trPr>
        <w:tc>
          <w:tcPr>
            <w:tcW w:w="4210" w:type="dxa"/>
            <w:tcBorders>
              <w:top w:val="nil"/>
              <w:left w:val="single" w:sz="4" w:space="0" w:color="000000" w:themeColor="text1"/>
              <w:bottom w:val="single" w:sz="4" w:space="0" w:color="000000" w:themeColor="text1"/>
              <w:right w:val="single" w:sz="4" w:space="0" w:color="000000" w:themeColor="text1"/>
            </w:tcBorders>
          </w:tcPr>
          <w:p w14:paraId="7155BC28" w14:textId="77777777" w:rsidR="00B83B0B" w:rsidRDefault="005B55DD">
            <w:pPr>
              <w:spacing w:after="0" w:line="240" w:lineRule="auto"/>
              <w:rPr>
                <w:rFonts w:ascii="Arial" w:eastAsia="Arial" w:hAnsi="Arial" w:cs="Arial"/>
                <w:color w:val="000000"/>
              </w:rPr>
            </w:pPr>
            <w:r>
              <w:rPr>
                <w:rFonts w:ascii="Arial" w:eastAsia="Arial" w:hAnsi="Arial" w:cs="Arial"/>
                <w:color w:val="000000"/>
              </w:rPr>
              <w:t>Hare Krishna Temple</w:t>
            </w:r>
          </w:p>
        </w:tc>
        <w:tc>
          <w:tcPr>
            <w:tcW w:w="5542" w:type="dxa"/>
            <w:tcBorders>
              <w:top w:val="nil"/>
              <w:left w:val="nil"/>
              <w:bottom w:val="single" w:sz="4" w:space="0" w:color="000000" w:themeColor="text1"/>
              <w:right w:val="single" w:sz="4" w:space="0" w:color="000000" w:themeColor="text1"/>
            </w:tcBorders>
          </w:tcPr>
          <w:p w14:paraId="7155BC29" w14:textId="77777777" w:rsidR="00B83B0B" w:rsidRDefault="005B55DD">
            <w:pPr>
              <w:spacing w:after="0" w:line="240" w:lineRule="auto"/>
              <w:rPr>
                <w:rFonts w:ascii="Arial" w:eastAsia="Arial" w:hAnsi="Arial" w:cs="Arial"/>
                <w:color w:val="000000"/>
              </w:rPr>
            </w:pPr>
            <w:r>
              <w:rPr>
                <w:rFonts w:ascii="Arial" w:eastAsia="Arial" w:hAnsi="Arial" w:cs="Arial"/>
                <w:color w:val="000000"/>
              </w:rPr>
              <w:t>Faith-Based / Multifaith</w:t>
            </w:r>
          </w:p>
        </w:tc>
      </w:tr>
      <w:tr w:rsidR="00B83B0B" w14:paraId="7155BC2D" w14:textId="77777777" w:rsidTr="1810B1AC">
        <w:trPr>
          <w:trHeight w:val="286"/>
        </w:trPr>
        <w:tc>
          <w:tcPr>
            <w:tcW w:w="4210" w:type="dxa"/>
            <w:tcBorders>
              <w:top w:val="nil"/>
              <w:left w:val="single" w:sz="4" w:space="0" w:color="000000" w:themeColor="text1"/>
              <w:bottom w:val="single" w:sz="4" w:space="0" w:color="000000" w:themeColor="text1"/>
              <w:right w:val="single" w:sz="4" w:space="0" w:color="000000" w:themeColor="text1"/>
            </w:tcBorders>
          </w:tcPr>
          <w:p w14:paraId="7155BC2B" w14:textId="77777777" w:rsidR="00B83B0B" w:rsidRDefault="005B55DD">
            <w:pPr>
              <w:spacing w:after="0" w:line="240" w:lineRule="auto"/>
              <w:rPr>
                <w:rFonts w:ascii="Arial" w:eastAsia="Arial" w:hAnsi="Arial" w:cs="Arial"/>
                <w:color w:val="000000"/>
              </w:rPr>
            </w:pPr>
            <w:r>
              <w:rPr>
                <w:rFonts w:ascii="Arial" w:eastAsia="Arial" w:hAnsi="Arial" w:cs="Arial"/>
                <w:color w:val="000000"/>
              </w:rPr>
              <w:t>Jewish Care</w:t>
            </w:r>
          </w:p>
        </w:tc>
        <w:tc>
          <w:tcPr>
            <w:tcW w:w="5542" w:type="dxa"/>
            <w:tcBorders>
              <w:top w:val="nil"/>
              <w:left w:val="nil"/>
              <w:bottom w:val="single" w:sz="4" w:space="0" w:color="000000" w:themeColor="text1"/>
              <w:right w:val="single" w:sz="4" w:space="0" w:color="000000" w:themeColor="text1"/>
            </w:tcBorders>
          </w:tcPr>
          <w:p w14:paraId="7155BC2C" w14:textId="77777777" w:rsidR="00B83B0B" w:rsidRDefault="005B55DD">
            <w:pPr>
              <w:spacing w:after="0" w:line="240" w:lineRule="auto"/>
              <w:rPr>
                <w:rFonts w:ascii="Arial" w:eastAsia="Arial" w:hAnsi="Arial" w:cs="Arial"/>
                <w:color w:val="000000"/>
              </w:rPr>
            </w:pPr>
            <w:r>
              <w:rPr>
                <w:rFonts w:ascii="Arial" w:eastAsia="Arial" w:hAnsi="Arial" w:cs="Arial"/>
                <w:color w:val="000000"/>
              </w:rPr>
              <w:t>Jewish Community Organisations &amp; Museums</w:t>
            </w:r>
          </w:p>
        </w:tc>
      </w:tr>
      <w:tr w:rsidR="00B83B0B" w14:paraId="7155BC30" w14:textId="77777777" w:rsidTr="1810B1AC">
        <w:trPr>
          <w:trHeight w:val="286"/>
        </w:trPr>
        <w:tc>
          <w:tcPr>
            <w:tcW w:w="4210" w:type="dxa"/>
            <w:tcBorders>
              <w:top w:val="nil"/>
              <w:left w:val="single" w:sz="4" w:space="0" w:color="000000" w:themeColor="text1"/>
              <w:bottom w:val="single" w:sz="4" w:space="0" w:color="000000" w:themeColor="text1"/>
              <w:right w:val="single" w:sz="4" w:space="0" w:color="000000" w:themeColor="text1"/>
            </w:tcBorders>
          </w:tcPr>
          <w:p w14:paraId="7155BC2E" w14:textId="77777777" w:rsidR="00B83B0B" w:rsidRDefault="005B55DD">
            <w:pPr>
              <w:spacing w:after="0" w:line="240" w:lineRule="auto"/>
              <w:rPr>
                <w:rFonts w:ascii="Arial" w:eastAsia="Arial" w:hAnsi="Arial" w:cs="Arial"/>
                <w:color w:val="000000"/>
              </w:rPr>
            </w:pPr>
            <w:r>
              <w:rPr>
                <w:rFonts w:ascii="Arial" w:eastAsia="Arial" w:hAnsi="Arial" w:cs="Arial"/>
                <w:color w:val="000000"/>
              </w:rPr>
              <w:t>Jewish Community Council of Victoria</w:t>
            </w:r>
          </w:p>
        </w:tc>
        <w:tc>
          <w:tcPr>
            <w:tcW w:w="5542" w:type="dxa"/>
            <w:tcBorders>
              <w:top w:val="nil"/>
              <w:left w:val="nil"/>
              <w:bottom w:val="single" w:sz="4" w:space="0" w:color="000000" w:themeColor="text1"/>
              <w:right w:val="single" w:sz="4" w:space="0" w:color="000000" w:themeColor="text1"/>
            </w:tcBorders>
          </w:tcPr>
          <w:p w14:paraId="7155BC2F" w14:textId="77777777" w:rsidR="00B83B0B" w:rsidRDefault="005B55DD">
            <w:pPr>
              <w:spacing w:after="0" w:line="240" w:lineRule="auto"/>
              <w:rPr>
                <w:rFonts w:ascii="Arial" w:eastAsia="Arial" w:hAnsi="Arial" w:cs="Arial"/>
                <w:color w:val="000000"/>
              </w:rPr>
            </w:pPr>
            <w:r>
              <w:rPr>
                <w:rFonts w:ascii="Arial" w:eastAsia="Arial" w:hAnsi="Arial" w:cs="Arial"/>
                <w:color w:val="000000"/>
              </w:rPr>
              <w:t>Jewish Community Organisations &amp; Museums</w:t>
            </w:r>
          </w:p>
        </w:tc>
      </w:tr>
      <w:tr w:rsidR="00B83B0B" w14:paraId="7155BC33" w14:textId="77777777" w:rsidTr="1810B1AC">
        <w:trPr>
          <w:trHeight w:val="286"/>
        </w:trPr>
        <w:tc>
          <w:tcPr>
            <w:tcW w:w="4210" w:type="dxa"/>
            <w:tcBorders>
              <w:top w:val="nil"/>
              <w:left w:val="single" w:sz="4" w:space="0" w:color="000000" w:themeColor="text1"/>
              <w:bottom w:val="single" w:sz="4" w:space="0" w:color="000000" w:themeColor="text1"/>
              <w:right w:val="single" w:sz="4" w:space="0" w:color="000000" w:themeColor="text1"/>
            </w:tcBorders>
          </w:tcPr>
          <w:p w14:paraId="7155BC31" w14:textId="77777777" w:rsidR="00B83B0B" w:rsidRDefault="005B55DD">
            <w:pPr>
              <w:spacing w:after="0" w:line="240" w:lineRule="auto"/>
              <w:rPr>
                <w:rFonts w:ascii="Arial" w:eastAsia="Arial" w:hAnsi="Arial" w:cs="Arial"/>
                <w:color w:val="000000"/>
              </w:rPr>
            </w:pPr>
            <w:r>
              <w:rPr>
                <w:rFonts w:ascii="Arial" w:eastAsia="Arial" w:hAnsi="Arial" w:cs="Arial"/>
                <w:color w:val="000000"/>
              </w:rPr>
              <w:t>Jewish Museum</w:t>
            </w:r>
          </w:p>
        </w:tc>
        <w:tc>
          <w:tcPr>
            <w:tcW w:w="5542" w:type="dxa"/>
            <w:tcBorders>
              <w:top w:val="nil"/>
              <w:left w:val="nil"/>
              <w:bottom w:val="single" w:sz="4" w:space="0" w:color="000000" w:themeColor="text1"/>
              <w:right w:val="single" w:sz="4" w:space="0" w:color="000000" w:themeColor="text1"/>
            </w:tcBorders>
          </w:tcPr>
          <w:p w14:paraId="7155BC32" w14:textId="77777777" w:rsidR="00B83B0B" w:rsidRDefault="005B55DD">
            <w:pPr>
              <w:spacing w:after="0" w:line="240" w:lineRule="auto"/>
              <w:rPr>
                <w:rFonts w:ascii="Arial" w:eastAsia="Arial" w:hAnsi="Arial" w:cs="Arial"/>
                <w:color w:val="000000"/>
              </w:rPr>
            </w:pPr>
            <w:r>
              <w:rPr>
                <w:rFonts w:ascii="Arial" w:eastAsia="Arial" w:hAnsi="Arial" w:cs="Arial"/>
                <w:color w:val="000000"/>
              </w:rPr>
              <w:t>Jewish Community Organisations &amp; Museums</w:t>
            </w:r>
          </w:p>
        </w:tc>
      </w:tr>
      <w:tr w:rsidR="00B83B0B" w14:paraId="7155BC36" w14:textId="77777777" w:rsidTr="1810B1AC">
        <w:trPr>
          <w:trHeight w:val="286"/>
        </w:trPr>
        <w:tc>
          <w:tcPr>
            <w:tcW w:w="4210" w:type="dxa"/>
            <w:tcBorders>
              <w:top w:val="nil"/>
              <w:left w:val="single" w:sz="4" w:space="0" w:color="000000" w:themeColor="text1"/>
              <w:bottom w:val="single" w:sz="4" w:space="0" w:color="000000" w:themeColor="text1"/>
              <w:right w:val="single" w:sz="4" w:space="0" w:color="000000" w:themeColor="text1"/>
            </w:tcBorders>
          </w:tcPr>
          <w:p w14:paraId="7155BC34" w14:textId="77777777" w:rsidR="00B83B0B" w:rsidRDefault="005B55DD">
            <w:pPr>
              <w:spacing w:after="0" w:line="240" w:lineRule="auto"/>
              <w:rPr>
                <w:rFonts w:ascii="Arial" w:eastAsia="Arial" w:hAnsi="Arial" w:cs="Arial"/>
                <w:color w:val="000000"/>
              </w:rPr>
            </w:pPr>
            <w:r>
              <w:rPr>
                <w:rFonts w:ascii="Arial" w:eastAsia="Arial" w:hAnsi="Arial" w:cs="Arial"/>
                <w:color w:val="000000"/>
              </w:rPr>
              <w:t>Launch Housing</w:t>
            </w:r>
          </w:p>
        </w:tc>
        <w:tc>
          <w:tcPr>
            <w:tcW w:w="5542" w:type="dxa"/>
            <w:tcBorders>
              <w:top w:val="nil"/>
              <w:left w:val="nil"/>
              <w:bottom w:val="single" w:sz="4" w:space="0" w:color="000000" w:themeColor="text1"/>
              <w:right w:val="single" w:sz="4" w:space="0" w:color="000000" w:themeColor="text1"/>
            </w:tcBorders>
          </w:tcPr>
          <w:p w14:paraId="7155BC35" w14:textId="77777777" w:rsidR="00B83B0B" w:rsidRDefault="005B55DD">
            <w:pPr>
              <w:spacing w:after="0" w:line="240" w:lineRule="auto"/>
              <w:rPr>
                <w:rFonts w:ascii="Arial" w:eastAsia="Arial" w:hAnsi="Arial" w:cs="Arial"/>
                <w:color w:val="000000"/>
              </w:rPr>
            </w:pPr>
            <w:r>
              <w:rPr>
                <w:rFonts w:ascii="Arial" w:eastAsia="Arial" w:hAnsi="Arial" w:cs="Arial"/>
                <w:color w:val="000000"/>
              </w:rPr>
              <w:t>Housing, Asylum &amp; Community Services</w:t>
            </w:r>
          </w:p>
        </w:tc>
      </w:tr>
      <w:tr w:rsidR="00B83B0B" w14:paraId="7155BC39" w14:textId="77777777" w:rsidTr="1810B1AC">
        <w:trPr>
          <w:trHeight w:val="286"/>
        </w:trPr>
        <w:tc>
          <w:tcPr>
            <w:tcW w:w="4210" w:type="dxa"/>
            <w:tcBorders>
              <w:top w:val="nil"/>
              <w:left w:val="single" w:sz="4" w:space="0" w:color="000000" w:themeColor="text1"/>
              <w:bottom w:val="single" w:sz="4" w:space="0" w:color="000000" w:themeColor="text1"/>
              <w:right w:val="single" w:sz="4" w:space="0" w:color="000000" w:themeColor="text1"/>
            </w:tcBorders>
          </w:tcPr>
          <w:p w14:paraId="7155BC37" w14:textId="77777777" w:rsidR="00B83B0B" w:rsidRDefault="005B55DD">
            <w:pPr>
              <w:spacing w:after="0" w:line="240" w:lineRule="auto"/>
              <w:rPr>
                <w:rFonts w:ascii="Arial" w:eastAsia="Arial" w:hAnsi="Arial" w:cs="Arial"/>
                <w:color w:val="000000"/>
              </w:rPr>
            </w:pPr>
            <w:r>
              <w:rPr>
                <w:rFonts w:ascii="Arial" w:eastAsia="Arial" w:hAnsi="Arial" w:cs="Arial"/>
                <w:color w:val="000000"/>
              </w:rPr>
              <w:t>Melbourne Holocaust Museum</w:t>
            </w:r>
          </w:p>
        </w:tc>
        <w:tc>
          <w:tcPr>
            <w:tcW w:w="5542" w:type="dxa"/>
            <w:tcBorders>
              <w:top w:val="nil"/>
              <w:left w:val="nil"/>
              <w:bottom w:val="single" w:sz="4" w:space="0" w:color="000000" w:themeColor="text1"/>
              <w:right w:val="single" w:sz="4" w:space="0" w:color="000000" w:themeColor="text1"/>
            </w:tcBorders>
          </w:tcPr>
          <w:p w14:paraId="7155BC38" w14:textId="77777777" w:rsidR="00B83B0B" w:rsidRDefault="005B55DD">
            <w:pPr>
              <w:spacing w:after="0" w:line="240" w:lineRule="auto"/>
              <w:rPr>
                <w:rFonts w:ascii="Arial" w:eastAsia="Arial" w:hAnsi="Arial" w:cs="Arial"/>
                <w:color w:val="000000"/>
              </w:rPr>
            </w:pPr>
            <w:r>
              <w:rPr>
                <w:rFonts w:ascii="Arial" w:eastAsia="Arial" w:hAnsi="Arial" w:cs="Arial"/>
                <w:color w:val="000000"/>
              </w:rPr>
              <w:t>Jewish Community Organisations &amp; Museums</w:t>
            </w:r>
          </w:p>
        </w:tc>
      </w:tr>
      <w:tr w:rsidR="00B83B0B" w14:paraId="7155BC3C" w14:textId="77777777" w:rsidTr="1810B1AC">
        <w:trPr>
          <w:trHeight w:val="286"/>
        </w:trPr>
        <w:tc>
          <w:tcPr>
            <w:tcW w:w="4210" w:type="dxa"/>
            <w:tcBorders>
              <w:top w:val="nil"/>
              <w:left w:val="single" w:sz="4" w:space="0" w:color="000000" w:themeColor="text1"/>
              <w:bottom w:val="single" w:sz="4" w:space="0" w:color="000000" w:themeColor="text1"/>
              <w:right w:val="single" w:sz="4" w:space="0" w:color="000000" w:themeColor="text1"/>
            </w:tcBorders>
          </w:tcPr>
          <w:p w14:paraId="7155BC3A" w14:textId="77777777" w:rsidR="00B83B0B" w:rsidRDefault="005B55DD">
            <w:pPr>
              <w:spacing w:after="0" w:line="240" w:lineRule="auto"/>
              <w:rPr>
                <w:rFonts w:ascii="Arial" w:eastAsia="Arial" w:hAnsi="Arial" w:cs="Arial"/>
                <w:color w:val="000000"/>
              </w:rPr>
            </w:pPr>
            <w:r>
              <w:rPr>
                <w:rFonts w:ascii="Arial" w:eastAsia="Arial" w:hAnsi="Arial" w:cs="Arial"/>
                <w:color w:val="000000"/>
              </w:rPr>
              <w:t>Melbourne Polytechnic (Adult Migrant Program)</w:t>
            </w:r>
          </w:p>
        </w:tc>
        <w:tc>
          <w:tcPr>
            <w:tcW w:w="5542" w:type="dxa"/>
            <w:tcBorders>
              <w:top w:val="nil"/>
              <w:left w:val="nil"/>
              <w:bottom w:val="single" w:sz="4" w:space="0" w:color="000000" w:themeColor="text1"/>
              <w:right w:val="single" w:sz="4" w:space="0" w:color="000000" w:themeColor="text1"/>
            </w:tcBorders>
          </w:tcPr>
          <w:p w14:paraId="7155BC3B" w14:textId="77777777" w:rsidR="00B83B0B" w:rsidRDefault="005B55DD">
            <w:pPr>
              <w:spacing w:after="0" w:line="240" w:lineRule="auto"/>
              <w:rPr>
                <w:rFonts w:ascii="Arial" w:eastAsia="Arial" w:hAnsi="Arial" w:cs="Arial"/>
                <w:color w:val="000000"/>
              </w:rPr>
            </w:pPr>
            <w:r>
              <w:rPr>
                <w:rFonts w:ascii="Arial" w:eastAsia="Arial" w:hAnsi="Arial" w:cs="Arial"/>
                <w:color w:val="000000"/>
              </w:rPr>
              <w:t>Education &amp; Training</w:t>
            </w:r>
          </w:p>
        </w:tc>
      </w:tr>
      <w:tr w:rsidR="00B83B0B" w14:paraId="7155BC3F" w14:textId="77777777" w:rsidTr="1810B1AC">
        <w:trPr>
          <w:trHeight w:val="286"/>
        </w:trPr>
        <w:tc>
          <w:tcPr>
            <w:tcW w:w="4210" w:type="dxa"/>
            <w:tcBorders>
              <w:top w:val="nil"/>
              <w:left w:val="single" w:sz="4" w:space="0" w:color="000000" w:themeColor="text1"/>
              <w:bottom w:val="single" w:sz="4" w:space="0" w:color="000000" w:themeColor="text1"/>
              <w:right w:val="single" w:sz="4" w:space="0" w:color="000000" w:themeColor="text1"/>
            </w:tcBorders>
          </w:tcPr>
          <w:p w14:paraId="7155BC3D" w14:textId="77777777" w:rsidR="00B83B0B" w:rsidRDefault="005B55DD">
            <w:pPr>
              <w:spacing w:after="0" w:line="240" w:lineRule="auto"/>
              <w:rPr>
                <w:rFonts w:ascii="Arial" w:eastAsia="Arial" w:hAnsi="Arial" w:cs="Arial"/>
                <w:color w:val="000000"/>
              </w:rPr>
            </w:pPr>
            <w:r>
              <w:rPr>
                <w:rFonts w:ascii="Arial" w:eastAsia="Arial" w:hAnsi="Arial" w:cs="Arial"/>
                <w:color w:val="000000"/>
              </w:rPr>
              <w:t>Mount Scopus Memorial College</w:t>
            </w:r>
          </w:p>
        </w:tc>
        <w:tc>
          <w:tcPr>
            <w:tcW w:w="5542" w:type="dxa"/>
            <w:tcBorders>
              <w:top w:val="nil"/>
              <w:left w:val="nil"/>
              <w:bottom w:val="single" w:sz="4" w:space="0" w:color="000000" w:themeColor="text1"/>
              <w:right w:val="single" w:sz="4" w:space="0" w:color="000000" w:themeColor="text1"/>
            </w:tcBorders>
          </w:tcPr>
          <w:p w14:paraId="7155BC3E" w14:textId="77777777" w:rsidR="00B83B0B" w:rsidRDefault="005B55DD">
            <w:pPr>
              <w:spacing w:after="0" w:line="240" w:lineRule="auto"/>
              <w:rPr>
                <w:rFonts w:ascii="Arial" w:eastAsia="Arial" w:hAnsi="Arial" w:cs="Arial"/>
                <w:color w:val="000000"/>
              </w:rPr>
            </w:pPr>
            <w:r>
              <w:rPr>
                <w:rFonts w:ascii="Arial" w:eastAsia="Arial" w:hAnsi="Arial" w:cs="Arial"/>
                <w:color w:val="000000"/>
              </w:rPr>
              <w:t>Schools</w:t>
            </w:r>
          </w:p>
        </w:tc>
      </w:tr>
      <w:tr w:rsidR="00B83B0B" w14:paraId="7155BC42" w14:textId="77777777" w:rsidTr="1810B1AC">
        <w:trPr>
          <w:trHeight w:val="286"/>
        </w:trPr>
        <w:tc>
          <w:tcPr>
            <w:tcW w:w="4210" w:type="dxa"/>
            <w:tcBorders>
              <w:top w:val="nil"/>
              <w:left w:val="single" w:sz="4" w:space="0" w:color="000000" w:themeColor="text1"/>
              <w:bottom w:val="single" w:sz="4" w:space="0" w:color="000000" w:themeColor="text1"/>
              <w:right w:val="single" w:sz="4" w:space="0" w:color="000000" w:themeColor="text1"/>
            </w:tcBorders>
          </w:tcPr>
          <w:p w14:paraId="7155BC40" w14:textId="77777777" w:rsidR="00B83B0B" w:rsidRDefault="005B55DD">
            <w:pPr>
              <w:spacing w:after="0" w:line="240" w:lineRule="auto"/>
              <w:rPr>
                <w:rFonts w:ascii="Arial" w:eastAsia="Arial" w:hAnsi="Arial" w:cs="Arial"/>
                <w:color w:val="000000"/>
              </w:rPr>
            </w:pPr>
            <w:proofErr w:type="spellStart"/>
            <w:r>
              <w:rPr>
                <w:rFonts w:ascii="Arial" w:eastAsia="Arial" w:hAnsi="Arial" w:cs="Arial"/>
                <w:color w:val="000000"/>
              </w:rPr>
              <w:t>OneBall</w:t>
            </w:r>
            <w:proofErr w:type="spellEnd"/>
          </w:p>
        </w:tc>
        <w:tc>
          <w:tcPr>
            <w:tcW w:w="5542" w:type="dxa"/>
            <w:tcBorders>
              <w:top w:val="nil"/>
              <w:left w:val="nil"/>
              <w:bottom w:val="single" w:sz="4" w:space="0" w:color="000000" w:themeColor="text1"/>
              <w:right w:val="single" w:sz="4" w:space="0" w:color="000000" w:themeColor="text1"/>
            </w:tcBorders>
          </w:tcPr>
          <w:p w14:paraId="7155BC41" w14:textId="77777777" w:rsidR="00B83B0B" w:rsidRDefault="005B55DD">
            <w:pPr>
              <w:spacing w:after="0" w:line="240" w:lineRule="auto"/>
              <w:rPr>
                <w:rFonts w:ascii="Arial" w:eastAsia="Arial" w:hAnsi="Arial" w:cs="Arial"/>
                <w:color w:val="000000"/>
              </w:rPr>
            </w:pPr>
            <w:r>
              <w:rPr>
                <w:rFonts w:ascii="Arial" w:eastAsia="Arial" w:hAnsi="Arial" w:cs="Arial"/>
                <w:color w:val="000000"/>
              </w:rPr>
              <w:t>Sports &amp; Health Promotion</w:t>
            </w:r>
          </w:p>
        </w:tc>
      </w:tr>
      <w:tr w:rsidR="00B83B0B" w14:paraId="7155BC45" w14:textId="77777777" w:rsidTr="1810B1AC">
        <w:trPr>
          <w:trHeight w:val="286"/>
        </w:trPr>
        <w:tc>
          <w:tcPr>
            <w:tcW w:w="4210" w:type="dxa"/>
            <w:tcBorders>
              <w:top w:val="nil"/>
              <w:left w:val="single" w:sz="4" w:space="0" w:color="000000" w:themeColor="text1"/>
              <w:bottom w:val="single" w:sz="4" w:space="0" w:color="000000" w:themeColor="text1"/>
              <w:right w:val="single" w:sz="4" w:space="0" w:color="000000" w:themeColor="text1"/>
            </w:tcBorders>
          </w:tcPr>
          <w:p w14:paraId="7155BC43" w14:textId="77777777" w:rsidR="00B83B0B" w:rsidRDefault="005B55DD">
            <w:pPr>
              <w:spacing w:after="0" w:line="240" w:lineRule="auto"/>
              <w:rPr>
                <w:rFonts w:ascii="Arial" w:eastAsia="Arial" w:hAnsi="Arial" w:cs="Arial"/>
                <w:color w:val="000000"/>
              </w:rPr>
            </w:pPr>
            <w:r>
              <w:rPr>
                <w:rFonts w:ascii="Arial" w:eastAsia="Arial" w:hAnsi="Arial" w:cs="Arial"/>
                <w:color w:val="000000"/>
              </w:rPr>
              <w:t>Polaron</w:t>
            </w:r>
          </w:p>
        </w:tc>
        <w:tc>
          <w:tcPr>
            <w:tcW w:w="5542" w:type="dxa"/>
            <w:tcBorders>
              <w:top w:val="nil"/>
              <w:left w:val="nil"/>
              <w:bottom w:val="single" w:sz="4" w:space="0" w:color="000000" w:themeColor="text1"/>
              <w:right w:val="single" w:sz="4" w:space="0" w:color="000000" w:themeColor="text1"/>
            </w:tcBorders>
          </w:tcPr>
          <w:p w14:paraId="7155BC44" w14:textId="77777777" w:rsidR="00B83B0B" w:rsidRDefault="005B55DD">
            <w:pPr>
              <w:spacing w:after="0" w:line="240" w:lineRule="auto"/>
              <w:rPr>
                <w:rFonts w:ascii="Arial" w:eastAsia="Arial" w:hAnsi="Arial" w:cs="Arial"/>
                <w:color w:val="000000"/>
              </w:rPr>
            </w:pPr>
            <w:r>
              <w:rPr>
                <w:rFonts w:ascii="Arial" w:eastAsia="Arial" w:hAnsi="Arial" w:cs="Arial"/>
                <w:color w:val="000000"/>
              </w:rPr>
              <w:t>Migration / Language / Multilingual Services</w:t>
            </w:r>
          </w:p>
        </w:tc>
      </w:tr>
      <w:tr w:rsidR="00B83B0B" w14:paraId="7155BC48" w14:textId="77777777" w:rsidTr="1810B1AC">
        <w:trPr>
          <w:trHeight w:val="286"/>
        </w:trPr>
        <w:tc>
          <w:tcPr>
            <w:tcW w:w="4210" w:type="dxa"/>
            <w:tcBorders>
              <w:top w:val="nil"/>
              <w:left w:val="single" w:sz="4" w:space="0" w:color="000000" w:themeColor="text1"/>
              <w:bottom w:val="single" w:sz="4" w:space="0" w:color="000000" w:themeColor="text1"/>
              <w:right w:val="single" w:sz="4" w:space="0" w:color="000000" w:themeColor="text1"/>
            </w:tcBorders>
          </w:tcPr>
          <w:p w14:paraId="7155BC46" w14:textId="77777777" w:rsidR="00B83B0B" w:rsidRDefault="005B55DD">
            <w:pPr>
              <w:spacing w:after="0" w:line="240" w:lineRule="auto"/>
              <w:rPr>
                <w:rFonts w:ascii="Arial" w:eastAsia="Arial" w:hAnsi="Arial" w:cs="Arial"/>
                <w:color w:val="000000"/>
              </w:rPr>
            </w:pPr>
            <w:r>
              <w:rPr>
                <w:rFonts w:ascii="Arial" w:eastAsia="Arial" w:hAnsi="Arial" w:cs="Arial"/>
                <w:color w:val="000000"/>
              </w:rPr>
              <w:t>Sassoon Yehuda Sephardi Synagogue</w:t>
            </w:r>
          </w:p>
        </w:tc>
        <w:tc>
          <w:tcPr>
            <w:tcW w:w="5542" w:type="dxa"/>
            <w:tcBorders>
              <w:top w:val="nil"/>
              <w:left w:val="nil"/>
              <w:bottom w:val="single" w:sz="4" w:space="0" w:color="000000" w:themeColor="text1"/>
              <w:right w:val="single" w:sz="4" w:space="0" w:color="000000" w:themeColor="text1"/>
            </w:tcBorders>
          </w:tcPr>
          <w:p w14:paraId="7155BC47" w14:textId="77777777" w:rsidR="00B83B0B" w:rsidRDefault="005B55DD">
            <w:pPr>
              <w:spacing w:after="0" w:line="240" w:lineRule="auto"/>
              <w:rPr>
                <w:rFonts w:ascii="Arial" w:eastAsia="Arial" w:hAnsi="Arial" w:cs="Arial"/>
                <w:color w:val="000000"/>
              </w:rPr>
            </w:pPr>
            <w:r>
              <w:rPr>
                <w:rFonts w:ascii="Arial" w:eastAsia="Arial" w:hAnsi="Arial" w:cs="Arial"/>
                <w:color w:val="000000"/>
              </w:rPr>
              <w:t>Faith-Based / Multifaith</w:t>
            </w:r>
          </w:p>
        </w:tc>
      </w:tr>
      <w:tr w:rsidR="00B83B0B" w14:paraId="7155BC4B" w14:textId="77777777" w:rsidTr="1810B1AC">
        <w:trPr>
          <w:trHeight w:val="286"/>
        </w:trPr>
        <w:tc>
          <w:tcPr>
            <w:tcW w:w="4210" w:type="dxa"/>
            <w:tcBorders>
              <w:top w:val="nil"/>
              <w:left w:val="single" w:sz="4" w:space="0" w:color="000000" w:themeColor="text1"/>
              <w:bottom w:val="single" w:sz="4" w:space="0" w:color="000000" w:themeColor="text1"/>
              <w:right w:val="single" w:sz="4" w:space="0" w:color="000000" w:themeColor="text1"/>
            </w:tcBorders>
          </w:tcPr>
          <w:p w14:paraId="7155BC49" w14:textId="77777777" w:rsidR="00B83B0B" w:rsidRDefault="005B55DD">
            <w:pPr>
              <w:spacing w:after="0" w:line="240" w:lineRule="auto"/>
              <w:rPr>
                <w:rFonts w:ascii="Arial" w:eastAsia="Arial" w:hAnsi="Arial" w:cs="Arial"/>
                <w:color w:val="000000"/>
              </w:rPr>
            </w:pPr>
            <w:r>
              <w:rPr>
                <w:rFonts w:ascii="Arial" w:eastAsia="Arial" w:hAnsi="Arial" w:cs="Arial"/>
                <w:color w:val="000000"/>
              </w:rPr>
              <w:t>See Yup Society</w:t>
            </w:r>
          </w:p>
        </w:tc>
        <w:tc>
          <w:tcPr>
            <w:tcW w:w="5542" w:type="dxa"/>
            <w:tcBorders>
              <w:top w:val="nil"/>
              <w:left w:val="nil"/>
              <w:bottom w:val="single" w:sz="4" w:space="0" w:color="000000" w:themeColor="text1"/>
              <w:right w:val="single" w:sz="4" w:space="0" w:color="000000" w:themeColor="text1"/>
            </w:tcBorders>
          </w:tcPr>
          <w:p w14:paraId="7155BC4A" w14:textId="77777777" w:rsidR="00B83B0B" w:rsidRDefault="005B55DD">
            <w:pPr>
              <w:spacing w:after="0" w:line="240" w:lineRule="auto"/>
              <w:rPr>
                <w:rFonts w:ascii="Arial" w:eastAsia="Arial" w:hAnsi="Arial" w:cs="Arial"/>
                <w:color w:val="000000"/>
              </w:rPr>
            </w:pPr>
            <w:r>
              <w:rPr>
                <w:rFonts w:ascii="Arial" w:eastAsia="Arial" w:hAnsi="Arial" w:cs="Arial"/>
                <w:color w:val="000000"/>
              </w:rPr>
              <w:t>Faith-Based / Multifaith</w:t>
            </w:r>
          </w:p>
        </w:tc>
      </w:tr>
      <w:tr w:rsidR="00B83B0B" w14:paraId="7155BC4E" w14:textId="77777777" w:rsidTr="1810B1AC">
        <w:trPr>
          <w:trHeight w:val="286"/>
        </w:trPr>
        <w:tc>
          <w:tcPr>
            <w:tcW w:w="4210" w:type="dxa"/>
            <w:tcBorders>
              <w:top w:val="nil"/>
              <w:left w:val="single" w:sz="4" w:space="0" w:color="000000" w:themeColor="text1"/>
              <w:bottom w:val="single" w:sz="4" w:space="0" w:color="000000" w:themeColor="text1"/>
              <w:right w:val="single" w:sz="4" w:space="0" w:color="000000" w:themeColor="text1"/>
            </w:tcBorders>
          </w:tcPr>
          <w:p w14:paraId="7155BC4C" w14:textId="77777777" w:rsidR="00B83B0B" w:rsidRDefault="005B55DD">
            <w:pPr>
              <w:spacing w:after="0" w:line="240" w:lineRule="auto"/>
              <w:rPr>
                <w:rFonts w:ascii="Arial" w:eastAsia="Arial" w:hAnsi="Arial" w:cs="Arial"/>
                <w:color w:val="000000"/>
              </w:rPr>
            </w:pPr>
            <w:r>
              <w:rPr>
                <w:rFonts w:ascii="Arial" w:eastAsia="Arial" w:hAnsi="Arial" w:cs="Arial"/>
                <w:color w:val="000000"/>
              </w:rPr>
              <w:lastRenderedPageBreak/>
              <w:t>Services Australia (Multicultural Unit)</w:t>
            </w:r>
          </w:p>
        </w:tc>
        <w:tc>
          <w:tcPr>
            <w:tcW w:w="5542" w:type="dxa"/>
            <w:tcBorders>
              <w:top w:val="nil"/>
              <w:left w:val="nil"/>
              <w:bottom w:val="single" w:sz="4" w:space="0" w:color="000000" w:themeColor="text1"/>
              <w:right w:val="single" w:sz="4" w:space="0" w:color="000000" w:themeColor="text1"/>
            </w:tcBorders>
          </w:tcPr>
          <w:p w14:paraId="7155BC4D" w14:textId="77777777" w:rsidR="00B83B0B" w:rsidRDefault="005B55DD">
            <w:pPr>
              <w:spacing w:after="0" w:line="240" w:lineRule="auto"/>
              <w:rPr>
                <w:rFonts w:ascii="Arial" w:eastAsia="Arial" w:hAnsi="Arial" w:cs="Arial"/>
                <w:color w:val="000000"/>
              </w:rPr>
            </w:pPr>
            <w:r>
              <w:rPr>
                <w:rFonts w:ascii="Arial" w:eastAsia="Arial" w:hAnsi="Arial" w:cs="Arial"/>
                <w:color w:val="000000"/>
              </w:rPr>
              <w:t>Government &amp; Agencies</w:t>
            </w:r>
          </w:p>
        </w:tc>
      </w:tr>
      <w:tr w:rsidR="00B83B0B" w14:paraId="7155BC51" w14:textId="77777777" w:rsidTr="1810B1AC">
        <w:trPr>
          <w:trHeight w:val="286"/>
        </w:trPr>
        <w:tc>
          <w:tcPr>
            <w:tcW w:w="4210" w:type="dxa"/>
            <w:tcBorders>
              <w:top w:val="nil"/>
              <w:left w:val="single" w:sz="4" w:space="0" w:color="000000" w:themeColor="text1"/>
              <w:bottom w:val="single" w:sz="4" w:space="0" w:color="000000" w:themeColor="text1"/>
              <w:right w:val="single" w:sz="4" w:space="0" w:color="000000" w:themeColor="text1"/>
            </w:tcBorders>
          </w:tcPr>
          <w:p w14:paraId="7155BC4F" w14:textId="77777777" w:rsidR="00B83B0B" w:rsidRDefault="005B55DD">
            <w:pPr>
              <w:spacing w:after="0" w:line="240" w:lineRule="auto"/>
              <w:rPr>
                <w:rFonts w:ascii="Arial" w:eastAsia="Arial" w:hAnsi="Arial" w:cs="Arial"/>
                <w:color w:val="000000"/>
              </w:rPr>
            </w:pPr>
            <w:r>
              <w:rPr>
                <w:rFonts w:ascii="Arial" w:eastAsia="Arial" w:hAnsi="Arial" w:cs="Arial"/>
                <w:color w:val="000000"/>
              </w:rPr>
              <w:t>South Melbourne Primary School</w:t>
            </w:r>
          </w:p>
        </w:tc>
        <w:tc>
          <w:tcPr>
            <w:tcW w:w="5542" w:type="dxa"/>
            <w:tcBorders>
              <w:top w:val="nil"/>
              <w:left w:val="nil"/>
              <w:bottom w:val="single" w:sz="4" w:space="0" w:color="000000" w:themeColor="text1"/>
              <w:right w:val="single" w:sz="4" w:space="0" w:color="000000" w:themeColor="text1"/>
            </w:tcBorders>
          </w:tcPr>
          <w:p w14:paraId="7155BC50" w14:textId="77777777" w:rsidR="00B83B0B" w:rsidRDefault="005B55DD">
            <w:pPr>
              <w:spacing w:after="0" w:line="240" w:lineRule="auto"/>
              <w:rPr>
                <w:rFonts w:ascii="Arial" w:eastAsia="Arial" w:hAnsi="Arial" w:cs="Arial"/>
                <w:color w:val="000000"/>
              </w:rPr>
            </w:pPr>
            <w:r>
              <w:rPr>
                <w:rFonts w:ascii="Arial" w:eastAsia="Arial" w:hAnsi="Arial" w:cs="Arial"/>
                <w:color w:val="000000"/>
              </w:rPr>
              <w:t>Schools</w:t>
            </w:r>
          </w:p>
        </w:tc>
      </w:tr>
      <w:tr w:rsidR="00B83B0B" w14:paraId="7155BC54" w14:textId="77777777" w:rsidTr="1810B1AC">
        <w:trPr>
          <w:trHeight w:val="286"/>
        </w:trPr>
        <w:tc>
          <w:tcPr>
            <w:tcW w:w="4210" w:type="dxa"/>
            <w:tcBorders>
              <w:top w:val="nil"/>
              <w:left w:val="single" w:sz="4" w:space="0" w:color="000000" w:themeColor="text1"/>
              <w:bottom w:val="single" w:sz="4" w:space="0" w:color="000000" w:themeColor="text1"/>
              <w:right w:val="single" w:sz="4" w:space="0" w:color="000000" w:themeColor="text1"/>
            </w:tcBorders>
          </w:tcPr>
          <w:p w14:paraId="7155BC52" w14:textId="77777777" w:rsidR="00B83B0B" w:rsidRDefault="005B55DD">
            <w:pPr>
              <w:spacing w:after="0" w:line="240" w:lineRule="auto"/>
              <w:rPr>
                <w:rFonts w:ascii="Arial" w:eastAsia="Arial" w:hAnsi="Arial" w:cs="Arial"/>
                <w:color w:val="000000"/>
              </w:rPr>
            </w:pPr>
            <w:r>
              <w:rPr>
                <w:rFonts w:ascii="Arial" w:eastAsia="Arial" w:hAnsi="Arial" w:cs="Arial"/>
                <w:color w:val="000000"/>
              </w:rPr>
              <w:t>Southport Community Centre</w:t>
            </w:r>
          </w:p>
        </w:tc>
        <w:tc>
          <w:tcPr>
            <w:tcW w:w="5542" w:type="dxa"/>
            <w:tcBorders>
              <w:top w:val="nil"/>
              <w:left w:val="nil"/>
              <w:bottom w:val="single" w:sz="4" w:space="0" w:color="000000" w:themeColor="text1"/>
              <w:right w:val="single" w:sz="4" w:space="0" w:color="000000" w:themeColor="text1"/>
            </w:tcBorders>
          </w:tcPr>
          <w:p w14:paraId="7155BC53" w14:textId="77777777" w:rsidR="00B83B0B" w:rsidRDefault="005B55DD">
            <w:pPr>
              <w:spacing w:after="0" w:line="240" w:lineRule="auto"/>
              <w:rPr>
                <w:rFonts w:ascii="Arial" w:eastAsia="Arial" w:hAnsi="Arial" w:cs="Arial"/>
                <w:color w:val="000000"/>
              </w:rPr>
            </w:pPr>
            <w:r>
              <w:rPr>
                <w:rFonts w:ascii="Arial" w:eastAsia="Arial" w:hAnsi="Arial" w:cs="Arial"/>
                <w:color w:val="000000"/>
              </w:rPr>
              <w:t>Housing, Asylum &amp; Community Services</w:t>
            </w:r>
          </w:p>
        </w:tc>
      </w:tr>
      <w:tr w:rsidR="00B83B0B" w14:paraId="7155BC57" w14:textId="77777777" w:rsidTr="1810B1AC">
        <w:trPr>
          <w:trHeight w:val="286"/>
        </w:trPr>
        <w:tc>
          <w:tcPr>
            <w:tcW w:w="4210" w:type="dxa"/>
            <w:tcBorders>
              <w:top w:val="nil"/>
              <w:left w:val="single" w:sz="4" w:space="0" w:color="000000" w:themeColor="text1"/>
              <w:bottom w:val="single" w:sz="4" w:space="0" w:color="000000" w:themeColor="text1"/>
              <w:right w:val="single" w:sz="4" w:space="0" w:color="000000" w:themeColor="text1"/>
            </w:tcBorders>
          </w:tcPr>
          <w:p w14:paraId="7155BC55" w14:textId="77777777" w:rsidR="00B83B0B" w:rsidRDefault="005B55DD">
            <w:pPr>
              <w:spacing w:after="0" w:line="240" w:lineRule="auto"/>
              <w:rPr>
                <w:rFonts w:ascii="Arial" w:eastAsia="Arial" w:hAnsi="Arial" w:cs="Arial"/>
                <w:color w:val="000000"/>
              </w:rPr>
            </w:pPr>
            <w:r>
              <w:rPr>
                <w:rFonts w:ascii="Arial" w:eastAsia="Arial" w:hAnsi="Arial" w:cs="Arial"/>
                <w:color w:val="000000"/>
              </w:rPr>
              <w:t>Space2b</w:t>
            </w:r>
          </w:p>
        </w:tc>
        <w:tc>
          <w:tcPr>
            <w:tcW w:w="5542" w:type="dxa"/>
            <w:tcBorders>
              <w:top w:val="nil"/>
              <w:left w:val="nil"/>
              <w:bottom w:val="single" w:sz="4" w:space="0" w:color="000000" w:themeColor="text1"/>
              <w:right w:val="single" w:sz="4" w:space="0" w:color="000000" w:themeColor="text1"/>
            </w:tcBorders>
          </w:tcPr>
          <w:p w14:paraId="7155BC56" w14:textId="77777777" w:rsidR="00B83B0B" w:rsidRDefault="005B55DD">
            <w:pPr>
              <w:spacing w:after="0" w:line="240" w:lineRule="auto"/>
              <w:rPr>
                <w:rFonts w:ascii="Arial" w:eastAsia="Arial" w:hAnsi="Arial" w:cs="Arial"/>
                <w:color w:val="000000"/>
              </w:rPr>
            </w:pPr>
            <w:r>
              <w:rPr>
                <w:rFonts w:ascii="Arial" w:eastAsia="Arial" w:hAnsi="Arial" w:cs="Arial"/>
                <w:color w:val="000000"/>
              </w:rPr>
              <w:t>Arts, Culture &amp; Social Enterprise</w:t>
            </w:r>
          </w:p>
        </w:tc>
      </w:tr>
      <w:tr w:rsidR="00B83B0B" w14:paraId="7155BC5A" w14:textId="77777777" w:rsidTr="1810B1AC">
        <w:trPr>
          <w:trHeight w:val="286"/>
        </w:trPr>
        <w:tc>
          <w:tcPr>
            <w:tcW w:w="4210" w:type="dxa"/>
            <w:tcBorders>
              <w:top w:val="nil"/>
              <w:left w:val="single" w:sz="4" w:space="0" w:color="000000" w:themeColor="text1"/>
              <w:bottom w:val="single" w:sz="4" w:space="0" w:color="000000" w:themeColor="text1"/>
              <w:right w:val="single" w:sz="4" w:space="0" w:color="000000" w:themeColor="text1"/>
            </w:tcBorders>
          </w:tcPr>
          <w:p w14:paraId="7155BC58" w14:textId="77777777" w:rsidR="00B83B0B" w:rsidRDefault="005B55DD">
            <w:pPr>
              <w:spacing w:after="0" w:line="240" w:lineRule="auto"/>
              <w:rPr>
                <w:rFonts w:ascii="Arial" w:eastAsia="Arial" w:hAnsi="Arial" w:cs="Arial"/>
                <w:color w:val="000000"/>
              </w:rPr>
            </w:pPr>
            <w:r>
              <w:rPr>
                <w:rFonts w:ascii="Arial" w:eastAsia="Arial" w:hAnsi="Arial" w:cs="Arial"/>
                <w:color w:val="000000"/>
              </w:rPr>
              <w:t>St Kilda Shule</w:t>
            </w:r>
          </w:p>
        </w:tc>
        <w:tc>
          <w:tcPr>
            <w:tcW w:w="5542" w:type="dxa"/>
            <w:tcBorders>
              <w:top w:val="nil"/>
              <w:left w:val="nil"/>
              <w:bottom w:val="single" w:sz="4" w:space="0" w:color="000000" w:themeColor="text1"/>
              <w:right w:val="single" w:sz="4" w:space="0" w:color="000000" w:themeColor="text1"/>
            </w:tcBorders>
          </w:tcPr>
          <w:p w14:paraId="7155BC59" w14:textId="77777777" w:rsidR="00B83B0B" w:rsidRDefault="005B55DD">
            <w:pPr>
              <w:spacing w:after="0" w:line="240" w:lineRule="auto"/>
              <w:rPr>
                <w:rFonts w:ascii="Arial" w:eastAsia="Arial" w:hAnsi="Arial" w:cs="Arial"/>
                <w:color w:val="000000"/>
              </w:rPr>
            </w:pPr>
            <w:r>
              <w:rPr>
                <w:rFonts w:ascii="Arial" w:eastAsia="Arial" w:hAnsi="Arial" w:cs="Arial"/>
                <w:color w:val="000000"/>
              </w:rPr>
              <w:t>Faith-Based / Multifaith</w:t>
            </w:r>
          </w:p>
        </w:tc>
      </w:tr>
      <w:tr w:rsidR="00B83B0B" w14:paraId="7155BC5D" w14:textId="77777777" w:rsidTr="1810B1AC">
        <w:trPr>
          <w:trHeight w:val="286"/>
        </w:trPr>
        <w:tc>
          <w:tcPr>
            <w:tcW w:w="4210" w:type="dxa"/>
            <w:tcBorders>
              <w:top w:val="nil"/>
              <w:left w:val="single" w:sz="4" w:space="0" w:color="000000" w:themeColor="text1"/>
              <w:bottom w:val="single" w:sz="4" w:space="0" w:color="000000" w:themeColor="text1"/>
              <w:right w:val="single" w:sz="4" w:space="0" w:color="000000" w:themeColor="text1"/>
            </w:tcBorders>
          </w:tcPr>
          <w:p w14:paraId="7155BC5B" w14:textId="77777777" w:rsidR="00B83B0B" w:rsidRDefault="005B55DD">
            <w:pPr>
              <w:spacing w:after="0" w:line="240" w:lineRule="auto"/>
              <w:rPr>
                <w:rFonts w:ascii="Arial" w:eastAsia="Arial" w:hAnsi="Arial" w:cs="Arial"/>
                <w:color w:val="000000"/>
              </w:rPr>
            </w:pPr>
            <w:r>
              <w:rPr>
                <w:rFonts w:ascii="Arial" w:eastAsia="Arial" w:hAnsi="Arial" w:cs="Arial"/>
                <w:color w:val="000000"/>
              </w:rPr>
              <w:t>Temple Beth Israel</w:t>
            </w:r>
          </w:p>
        </w:tc>
        <w:tc>
          <w:tcPr>
            <w:tcW w:w="5542" w:type="dxa"/>
            <w:tcBorders>
              <w:top w:val="nil"/>
              <w:left w:val="nil"/>
              <w:bottom w:val="single" w:sz="4" w:space="0" w:color="000000" w:themeColor="text1"/>
              <w:right w:val="single" w:sz="4" w:space="0" w:color="000000" w:themeColor="text1"/>
            </w:tcBorders>
          </w:tcPr>
          <w:p w14:paraId="7155BC5C" w14:textId="77777777" w:rsidR="00B83B0B" w:rsidRDefault="005B55DD">
            <w:pPr>
              <w:spacing w:after="0" w:line="240" w:lineRule="auto"/>
              <w:rPr>
                <w:rFonts w:ascii="Arial" w:eastAsia="Arial" w:hAnsi="Arial" w:cs="Arial"/>
                <w:color w:val="000000"/>
              </w:rPr>
            </w:pPr>
            <w:r>
              <w:rPr>
                <w:rFonts w:ascii="Arial" w:eastAsia="Arial" w:hAnsi="Arial" w:cs="Arial"/>
                <w:color w:val="000000"/>
              </w:rPr>
              <w:t>Faith-Based / Multifaith</w:t>
            </w:r>
          </w:p>
        </w:tc>
      </w:tr>
      <w:tr w:rsidR="00B83B0B" w14:paraId="7155BC60" w14:textId="77777777" w:rsidTr="1810B1AC">
        <w:trPr>
          <w:trHeight w:val="286"/>
        </w:trPr>
        <w:tc>
          <w:tcPr>
            <w:tcW w:w="4210" w:type="dxa"/>
            <w:tcBorders>
              <w:top w:val="nil"/>
              <w:left w:val="single" w:sz="4" w:space="0" w:color="000000" w:themeColor="text1"/>
              <w:bottom w:val="single" w:sz="4" w:space="0" w:color="000000" w:themeColor="text1"/>
              <w:right w:val="single" w:sz="4" w:space="0" w:color="000000" w:themeColor="text1"/>
            </w:tcBorders>
          </w:tcPr>
          <w:p w14:paraId="7155BC5E" w14:textId="77777777" w:rsidR="00B83B0B" w:rsidRDefault="6A7F7378">
            <w:pPr>
              <w:spacing w:after="0" w:line="240" w:lineRule="auto"/>
              <w:rPr>
                <w:rFonts w:ascii="Arial" w:eastAsia="Arial" w:hAnsi="Arial" w:cs="Arial"/>
                <w:color w:val="000000"/>
              </w:rPr>
            </w:pPr>
            <w:r w:rsidRPr="1810B1AC">
              <w:rPr>
                <w:rFonts w:ascii="Arial" w:eastAsia="Arial" w:hAnsi="Arial" w:cs="Arial"/>
                <w:color w:val="000000" w:themeColor="text1"/>
              </w:rPr>
              <w:t xml:space="preserve">The </w:t>
            </w:r>
            <w:bookmarkStart w:id="35" w:name="_Int_4T1NQRRG"/>
            <w:r w:rsidRPr="1810B1AC">
              <w:rPr>
                <w:rFonts w:ascii="Arial" w:eastAsia="Arial" w:hAnsi="Arial" w:cs="Arial"/>
                <w:color w:val="000000" w:themeColor="text1"/>
              </w:rPr>
              <w:t>King</w:t>
            </w:r>
            <w:bookmarkEnd w:id="35"/>
            <w:r w:rsidRPr="1810B1AC">
              <w:rPr>
                <w:rFonts w:ascii="Arial" w:eastAsia="Arial" w:hAnsi="Arial" w:cs="Arial"/>
                <w:color w:val="000000" w:themeColor="text1"/>
              </w:rPr>
              <w:t xml:space="preserve"> David School</w:t>
            </w:r>
          </w:p>
        </w:tc>
        <w:tc>
          <w:tcPr>
            <w:tcW w:w="5542" w:type="dxa"/>
            <w:tcBorders>
              <w:top w:val="nil"/>
              <w:left w:val="nil"/>
              <w:bottom w:val="single" w:sz="4" w:space="0" w:color="000000" w:themeColor="text1"/>
              <w:right w:val="single" w:sz="4" w:space="0" w:color="000000" w:themeColor="text1"/>
            </w:tcBorders>
          </w:tcPr>
          <w:p w14:paraId="7155BC5F" w14:textId="77777777" w:rsidR="00B83B0B" w:rsidRDefault="005B55DD">
            <w:pPr>
              <w:spacing w:after="0" w:line="240" w:lineRule="auto"/>
              <w:rPr>
                <w:rFonts w:ascii="Arial" w:eastAsia="Arial" w:hAnsi="Arial" w:cs="Arial"/>
                <w:color w:val="000000"/>
              </w:rPr>
            </w:pPr>
            <w:r>
              <w:rPr>
                <w:rFonts w:ascii="Arial" w:eastAsia="Arial" w:hAnsi="Arial" w:cs="Arial"/>
                <w:color w:val="000000"/>
              </w:rPr>
              <w:t>Schools</w:t>
            </w:r>
          </w:p>
        </w:tc>
      </w:tr>
      <w:tr w:rsidR="00B83B0B" w14:paraId="7155BC63" w14:textId="77777777" w:rsidTr="1810B1AC">
        <w:trPr>
          <w:trHeight w:val="286"/>
        </w:trPr>
        <w:tc>
          <w:tcPr>
            <w:tcW w:w="4210" w:type="dxa"/>
            <w:tcBorders>
              <w:top w:val="nil"/>
              <w:left w:val="single" w:sz="4" w:space="0" w:color="000000" w:themeColor="text1"/>
              <w:bottom w:val="single" w:sz="4" w:space="0" w:color="000000" w:themeColor="text1"/>
              <w:right w:val="single" w:sz="4" w:space="0" w:color="000000" w:themeColor="text1"/>
            </w:tcBorders>
          </w:tcPr>
          <w:p w14:paraId="7155BC61" w14:textId="77777777" w:rsidR="00B83B0B" w:rsidRDefault="005B55DD">
            <w:pPr>
              <w:spacing w:after="0" w:line="240" w:lineRule="auto"/>
              <w:rPr>
                <w:rFonts w:ascii="Arial" w:eastAsia="Arial" w:hAnsi="Arial" w:cs="Arial"/>
                <w:color w:val="000000"/>
              </w:rPr>
            </w:pPr>
            <w:r>
              <w:rPr>
                <w:rFonts w:ascii="Arial" w:eastAsia="Arial" w:hAnsi="Arial" w:cs="Arial"/>
                <w:color w:val="000000"/>
              </w:rPr>
              <w:t>Victoria Police – Multicultural Unit</w:t>
            </w:r>
          </w:p>
        </w:tc>
        <w:tc>
          <w:tcPr>
            <w:tcW w:w="5542" w:type="dxa"/>
            <w:tcBorders>
              <w:top w:val="nil"/>
              <w:left w:val="nil"/>
              <w:bottom w:val="single" w:sz="4" w:space="0" w:color="000000" w:themeColor="text1"/>
              <w:right w:val="single" w:sz="4" w:space="0" w:color="000000" w:themeColor="text1"/>
            </w:tcBorders>
          </w:tcPr>
          <w:p w14:paraId="7155BC62" w14:textId="77777777" w:rsidR="00B83B0B" w:rsidRDefault="005B55DD">
            <w:pPr>
              <w:spacing w:after="0" w:line="240" w:lineRule="auto"/>
              <w:rPr>
                <w:rFonts w:ascii="Arial" w:eastAsia="Arial" w:hAnsi="Arial" w:cs="Arial"/>
                <w:color w:val="000000"/>
              </w:rPr>
            </w:pPr>
            <w:r>
              <w:rPr>
                <w:rFonts w:ascii="Arial" w:eastAsia="Arial" w:hAnsi="Arial" w:cs="Arial"/>
                <w:color w:val="000000"/>
              </w:rPr>
              <w:t>Government &amp; Agencies</w:t>
            </w:r>
          </w:p>
        </w:tc>
      </w:tr>
      <w:tr w:rsidR="00B83B0B" w14:paraId="7155BC66" w14:textId="77777777" w:rsidTr="1810B1AC">
        <w:trPr>
          <w:trHeight w:val="286"/>
        </w:trPr>
        <w:tc>
          <w:tcPr>
            <w:tcW w:w="4210" w:type="dxa"/>
            <w:tcBorders>
              <w:top w:val="nil"/>
              <w:left w:val="single" w:sz="4" w:space="0" w:color="000000" w:themeColor="text1"/>
              <w:bottom w:val="single" w:sz="4" w:space="0" w:color="000000" w:themeColor="text1"/>
              <w:right w:val="single" w:sz="4" w:space="0" w:color="000000" w:themeColor="text1"/>
            </w:tcBorders>
          </w:tcPr>
          <w:p w14:paraId="7155BC64" w14:textId="77777777" w:rsidR="00B83B0B" w:rsidRDefault="6A7F7378">
            <w:pPr>
              <w:spacing w:after="0" w:line="240" w:lineRule="auto"/>
              <w:rPr>
                <w:rFonts w:ascii="Arial" w:eastAsia="Arial" w:hAnsi="Arial" w:cs="Arial"/>
                <w:color w:val="000000"/>
              </w:rPr>
            </w:pPr>
            <w:r w:rsidRPr="1810B1AC">
              <w:rPr>
                <w:rFonts w:ascii="Arial" w:eastAsia="Arial" w:hAnsi="Arial" w:cs="Arial"/>
                <w:color w:val="000000" w:themeColor="text1"/>
              </w:rPr>
              <w:t xml:space="preserve">Women’s Health in the </w:t>
            </w:r>
            <w:bookmarkStart w:id="36" w:name="_Int_fDWFDdnp"/>
            <w:r w:rsidRPr="1810B1AC">
              <w:rPr>
                <w:rFonts w:ascii="Arial" w:eastAsia="Arial" w:hAnsi="Arial" w:cs="Arial"/>
                <w:color w:val="000000" w:themeColor="text1"/>
              </w:rPr>
              <w:t>South East</w:t>
            </w:r>
            <w:bookmarkEnd w:id="36"/>
          </w:p>
        </w:tc>
        <w:tc>
          <w:tcPr>
            <w:tcW w:w="5542" w:type="dxa"/>
            <w:tcBorders>
              <w:top w:val="nil"/>
              <w:left w:val="nil"/>
              <w:bottom w:val="single" w:sz="4" w:space="0" w:color="000000" w:themeColor="text1"/>
              <w:right w:val="single" w:sz="4" w:space="0" w:color="000000" w:themeColor="text1"/>
            </w:tcBorders>
          </w:tcPr>
          <w:p w14:paraId="7155BC65" w14:textId="77777777" w:rsidR="00B83B0B" w:rsidRDefault="005B55DD">
            <w:pPr>
              <w:spacing w:after="0" w:line="240" w:lineRule="auto"/>
              <w:rPr>
                <w:rFonts w:ascii="Arial" w:eastAsia="Arial" w:hAnsi="Arial" w:cs="Arial"/>
                <w:color w:val="000000"/>
              </w:rPr>
            </w:pPr>
            <w:r>
              <w:rPr>
                <w:rFonts w:ascii="Arial" w:eastAsia="Arial" w:hAnsi="Arial" w:cs="Arial"/>
                <w:color w:val="000000"/>
              </w:rPr>
              <w:t>Health &amp; Mental Health</w:t>
            </w:r>
          </w:p>
        </w:tc>
      </w:tr>
    </w:tbl>
    <w:p w14:paraId="7155BC67" w14:textId="77777777" w:rsidR="00B83B0B" w:rsidRDefault="00B83B0B"/>
    <w:p w14:paraId="7155BC68" w14:textId="77777777" w:rsidR="00B83B0B" w:rsidRDefault="00B83B0B"/>
    <w:p w14:paraId="7155BC69" w14:textId="77777777" w:rsidR="00B83B0B" w:rsidRDefault="00B83B0B">
      <w:pPr>
        <w:rPr>
          <w:sz w:val="24"/>
          <w:szCs w:val="24"/>
        </w:rPr>
      </w:pPr>
    </w:p>
    <w:p w14:paraId="7155BC6A" w14:textId="77777777" w:rsidR="00B83B0B" w:rsidRDefault="00B83B0B"/>
    <w:sectPr w:rsidR="00B83B0B">
      <w:headerReference w:type="even" r:id="rId46"/>
      <w:headerReference w:type="default" r:id="rId47"/>
      <w:footerReference w:type="even" r:id="rId48"/>
      <w:footerReference w:type="default" r:id="rId49"/>
      <w:headerReference w:type="first" r:id="rId50"/>
      <w:footerReference w:type="first" r:id="rId51"/>
      <w:pgSz w:w="11906" w:h="16838"/>
      <w:pgMar w:top="2552" w:right="1134" w:bottom="1134" w:left="1134" w:header="1304"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5A5CE1" w14:textId="77777777" w:rsidR="00B727AF" w:rsidRDefault="00B727AF">
      <w:pPr>
        <w:spacing w:after="0" w:line="240" w:lineRule="auto"/>
      </w:pPr>
      <w:r>
        <w:separator/>
      </w:r>
    </w:p>
  </w:endnote>
  <w:endnote w:type="continuationSeparator" w:id="0">
    <w:p w14:paraId="46F87FD4" w14:textId="77777777" w:rsidR="00B727AF" w:rsidRDefault="00B727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Poppins">
    <w:panose1 w:val="00000500000000000000"/>
    <w:charset w:val="00"/>
    <w:family w:val="auto"/>
    <w:pitch w:val="variable"/>
    <w:sig w:usb0="00008007" w:usb1="00000000" w:usb2="00000000" w:usb3="00000000" w:csb0="00000093" w:csb1="00000000"/>
    <w:embedRegular r:id="rId1" w:fontKey="{B01B97D3-7769-4FC5-B575-012547F5254F}"/>
    <w:embedBold r:id="rId2" w:fontKey="{5F949CD4-3F30-4971-B0D2-53E0516D10D2}"/>
    <w:embedItalic r:id="rId3" w:fontKey="{F1F7E6DD-D014-42D6-8CEC-1ADEC642B2CC}"/>
    <w:embedBoldItalic r:id="rId4" w:fontKey="{8B2B72EF-F9F6-47B7-B78F-543160F97448}"/>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embedRegular r:id="rId5" w:fontKey="{6D2DA08B-B104-4B78-A495-FCF58688A72D}"/>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Segoe UI"/>
    <w:panose1 w:val="00000000000000000000"/>
    <w:charset w:val="00"/>
    <w:family w:val="roman"/>
    <w:notTrueType/>
    <w:pitch w:val="default"/>
  </w:font>
  <w:font w:name="Gill Sans MT">
    <w:panose1 w:val="020B0502020104020203"/>
    <w:charset w:val="00"/>
    <w:family w:val="swiss"/>
    <w:pitch w:val="variable"/>
    <w:sig w:usb0="00000007" w:usb1="00000000" w:usb2="00000000" w:usb3="00000000" w:csb0="00000003" w:csb1="00000000"/>
    <w:embedRegular r:id="rId6" w:fontKey="{3AE144F9-8A33-4114-83A6-CC5973C5ADAA}"/>
  </w:font>
  <w:font w:name="Calibri">
    <w:panose1 w:val="020F0502020204030204"/>
    <w:charset w:val="00"/>
    <w:family w:val="swiss"/>
    <w:pitch w:val="variable"/>
    <w:sig w:usb0="E4002EFF" w:usb1="C200247B" w:usb2="00000009" w:usb3="00000000" w:csb0="000001FF" w:csb1="00000000"/>
    <w:embedRegular r:id="rId7" w:fontKey="{65F55E02-4211-4D32-9011-7AA3CACA0328}"/>
    <w:embedBold r:id="rId8" w:fontKey="{CE5B9F53-E546-42E8-9A23-790DF1B8C8CB}"/>
  </w:font>
  <w:font w:name="Cambria">
    <w:panose1 w:val="02040503050406030204"/>
    <w:charset w:val="00"/>
    <w:family w:val="roman"/>
    <w:pitch w:val="variable"/>
    <w:sig w:usb0="E00006FF" w:usb1="420024FF" w:usb2="02000000" w:usb3="00000000" w:csb0="0000019F" w:csb1="00000000"/>
    <w:embedRegular r:id="rId9" w:fontKey="{5DA8FE77-5668-401D-B155-0AE5F15B74C5}"/>
  </w:font>
  <w:font w:name="Quattrocento Sans">
    <w:charset w:val="00"/>
    <w:family w:val="swiss"/>
    <w:pitch w:val="variable"/>
    <w:sig w:usb0="800000BF" w:usb1="4000005B" w:usb2="00000000" w:usb3="00000000" w:csb0="00000001" w:csb1="00000000"/>
    <w:embedRegular r:id="rId10" w:fontKey="{759D6B05-5E87-4CC0-A9EA-6960FD343578}"/>
  </w:font>
  <w:font w:name="Cambria Math">
    <w:panose1 w:val="02040503050406030204"/>
    <w:charset w:val="00"/>
    <w:family w:val="roman"/>
    <w:pitch w:val="variable"/>
    <w:sig w:usb0="E00006FF" w:usb1="420024FF" w:usb2="02000000" w:usb3="00000000" w:csb0="0000019F" w:csb1="00000000"/>
    <w:embedRegular r:id="rId11" w:fontKey="{A056F97E-F8DE-49AC-BC8A-5566B970C93B}"/>
    <w:embedItalic r:id="rId12" w:fontKey="{C9832436-628E-47A1-8208-B880A6B95B91}"/>
  </w:font>
  <w:font w:name="Cardo">
    <w:charset w:val="00"/>
    <w:family w:val="auto"/>
    <w:pitch w:val="default"/>
    <w:embedRegular r:id="rId13" w:fontKey="{370CD345-3C32-4013-B30D-5EFE9EEF044B}"/>
  </w:font>
  <w:font w:name="Calibri Light">
    <w:panose1 w:val="020F0302020204030204"/>
    <w:charset w:val="00"/>
    <w:family w:val="swiss"/>
    <w:pitch w:val="variable"/>
    <w:sig w:usb0="E4002EFF" w:usb1="C200247B" w:usb2="00000009" w:usb3="00000000" w:csb0="000001FF" w:csb1="00000000"/>
    <w:embedRegular r:id="rId14" w:fontKey="{E634FCE3-6745-4FEA-9420-534B733EFFD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55BCD6" w14:textId="07BFEFCD" w:rsidR="00B83B0B" w:rsidRDefault="005B55DD">
    <w:pPr>
      <w:pBdr>
        <w:top w:val="nil"/>
        <w:left w:val="nil"/>
        <w:bottom w:val="nil"/>
        <w:right w:val="nil"/>
        <w:between w:val="nil"/>
      </w:pBdr>
      <w:tabs>
        <w:tab w:val="center" w:pos="4153"/>
        <w:tab w:val="right" w:pos="8306"/>
      </w:tabs>
      <w:jc w:val="right"/>
      <w:rPr>
        <w:color w:val="000000"/>
        <w:sz w:val="20"/>
        <w:szCs w:val="20"/>
      </w:rPr>
    </w:pPr>
    <w:r>
      <w:rPr>
        <w:color w:val="000000"/>
        <w:sz w:val="20"/>
        <w:szCs w:val="20"/>
      </w:rPr>
      <w:fldChar w:fldCharType="begin"/>
    </w:r>
    <w:r>
      <w:rPr>
        <w:color w:val="000000"/>
        <w:sz w:val="20"/>
        <w:szCs w:val="20"/>
      </w:rPr>
      <w:instrText>PAGE</w:instrText>
    </w:r>
    <w:r>
      <w:rPr>
        <w:color w:val="000000"/>
        <w:sz w:val="20"/>
        <w:szCs w:val="20"/>
      </w:rPr>
      <w:fldChar w:fldCharType="separate"/>
    </w:r>
    <w:r w:rsidR="008641BC">
      <w:rPr>
        <w:noProof/>
        <w:color w:val="000000"/>
        <w:sz w:val="20"/>
        <w:szCs w:val="20"/>
      </w:rPr>
      <w:t>2</w:t>
    </w:r>
    <w:r>
      <w:rPr>
        <w:color w:val="000000"/>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55BCD7" w14:textId="695F46D0" w:rsidR="00B83B0B" w:rsidRDefault="005B55DD">
    <w:pPr>
      <w:pBdr>
        <w:top w:val="nil"/>
        <w:left w:val="nil"/>
        <w:bottom w:val="nil"/>
        <w:right w:val="nil"/>
        <w:between w:val="nil"/>
      </w:pBdr>
      <w:tabs>
        <w:tab w:val="center" w:pos="4153"/>
        <w:tab w:val="right" w:pos="8306"/>
      </w:tabs>
      <w:jc w:val="right"/>
      <w:rPr>
        <w:color w:val="000000"/>
      </w:rPr>
    </w:pPr>
    <w:r>
      <w:rPr>
        <w:color w:val="000000"/>
      </w:rPr>
      <w:fldChar w:fldCharType="begin"/>
    </w:r>
    <w:r>
      <w:rPr>
        <w:color w:val="000000"/>
      </w:rPr>
      <w:instrText>PAGE</w:instrText>
    </w:r>
    <w:r>
      <w:rPr>
        <w:color w:val="000000"/>
      </w:rPr>
      <w:fldChar w:fldCharType="separate"/>
    </w:r>
    <w:r w:rsidR="008641BC">
      <w:rPr>
        <w:noProof/>
        <w:color w:val="000000"/>
      </w:rPr>
      <w:t>3</w:t>
    </w:r>
    <w:r>
      <w:rPr>
        <w:color w:val="00000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55BCD9" w14:textId="77777777" w:rsidR="00B83B0B" w:rsidRDefault="00B83B0B">
    <w:pPr>
      <w:widowControl w:val="0"/>
      <w:pBdr>
        <w:top w:val="nil"/>
        <w:left w:val="nil"/>
        <w:bottom w:val="nil"/>
        <w:right w:val="nil"/>
        <w:between w:val="nil"/>
      </w:pBdr>
      <w:spacing w:after="0" w:line="276" w:lineRule="auto"/>
      <w:rPr>
        <w:color w:val="000000"/>
      </w:rPr>
    </w:pPr>
  </w:p>
  <w:tbl>
    <w:tblPr>
      <w:tblStyle w:val="af0"/>
      <w:tblW w:w="10401" w:type="dxa"/>
      <w:tblLayout w:type="fixed"/>
      <w:tblLook w:val="0600" w:firstRow="0" w:lastRow="0" w:firstColumn="0" w:lastColumn="0" w:noHBand="1" w:noVBand="1"/>
    </w:tblPr>
    <w:tblGrid>
      <w:gridCol w:w="3467"/>
      <w:gridCol w:w="3467"/>
      <w:gridCol w:w="3467"/>
    </w:tblGrid>
    <w:tr w:rsidR="00B83B0B" w14:paraId="7155BCDD" w14:textId="77777777">
      <w:trPr>
        <w:trHeight w:val="764"/>
      </w:trPr>
      <w:tc>
        <w:tcPr>
          <w:tcW w:w="3467" w:type="dxa"/>
        </w:tcPr>
        <w:p w14:paraId="7155BCDA" w14:textId="77777777" w:rsidR="00B83B0B" w:rsidRDefault="00B83B0B">
          <w:pPr>
            <w:pBdr>
              <w:top w:val="nil"/>
              <w:left w:val="nil"/>
              <w:bottom w:val="nil"/>
              <w:right w:val="nil"/>
              <w:between w:val="nil"/>
            </w:pBdr>
            <w:tabs>
              <w:tab w:val="center" w:pos="4153"/>
              <w:tab w:val="right" w:pos="8306"/>
            </w:tabs>
            <w:ind w:left="-115"/>
            <w:rPr>
              <w:color w:val="000000"/>
            </w:rPr>
          </w:pPr>
        </w:p>
      </w:tc>
      <w:tc>
        <w:tcPr>
          <w:tcW w:w="3467" w:type="dxa"/>
        </w:tcPr>
        <w:p w14:paraId="7155BCDB" w14:textId="77777777" w:rsidR="00B83B0B" w:rsidRDefault="00B83B0B">
          <w:pPr>
            <w:pBdr>
              <w:top w:val="nil"/>
              <w:left w:val="nil"/>
              <w:bottom w:val="nil"/>
              <w:right w:val="nil"/>
              <w:between w:val="nil"/>
            </w:pBdr>
            <w:tabs>
              <w:tab w:val="center" w:pos="4153"/>
              <w:tab w:val="right" w:pos="8306"/>
            </w:tabs>
            <w:jc w:val="center"/>
            <w:rPr>
              <w:color w:val="000000"/>
            </w:rPr>
          </w:pPr>
        </w:p>
      </w:tc>
      <w:tc>
        <w:tcPr>
          <w:tcW w:w="3467" w:type="dxa"/>
        </w:tcPr>
        <w:p w14:paraId="7155BCDC" w14:textId="77777777" w:rsidR="00B83B0B" w:rsidRDefault="00B83B0B">
          <w:pPr>
            <w:pBdr>
              <w:top w:val="nil"/>
              <w:left w:val="nil"/>
              <w:bottom w:val="nil"/>
              <w:right w:val="nil"/>
              <w:between w:val="nil"/>
            </w:pBdr>
            <w:tabs>
              <w:tab w:val="center" w:pos="4153"/>
              <w:tab w:val="right" w:pos="8306"/>
            </w:tabs>
            <w:ind w:right="-115"/>
            <w:jc w:val="right"/>
            <w:rPr>
              <w:color w:val="000000"/>
            </w:rPr>
          </w:pPr>
        </w:p>
      </w:tc>
    </w:tr>
  </w:tbl>
  <w:p w14:paraId="7155BCDE" w14:textId="77777777" w:rsidR="00B83B0B" w:rsidRDefault="005B55DD">
    <w:pPr>
      <w:pBdr>
        <w:top w:val="nil"/>
        <w:left w:val="nil"/>
        <w:bottom w:val="nil"/>
        <w:right w:val="nil"/>
        <w:between w:val="nil"/>
      </w:pBdr>
      <w:tabs>
        <w:tab w:val="center" w:pos="4153"/>
        <w:tab w:val="right" w:pos="8306"/>
        <w:tab w:val="left" w:pos="6549"/>
        <w:tab w:val="right" w:pos="9638"/>
      </w:tabs>
      <w:rPr>
        <w:color w:val="000000"/>
      </w:rPr>
    </w:pPr>
    <w:r>
      <w:rPr>
        <w:color w:val="000000"/>
      </w:rPr>
      <w:tab/>
    </w:r>
    <w:r>
      <w:rPr>
        <w:color w:val="00000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AC0070" w14:textId="77777777" w:rsidR="00B727AF" w:rsidRDefault="00B727AF">
      <w:pPr>
        <w:spacing w:after="0" w:line="240" w:lineRule="auto"/>
      </w:pPr>
      <w:r>
        <w:separator/>
      </w:r>
    </w:p>
  </w:footnote>
  <w:footnote w:type="continuationSeparator" w:id="0">
    <w:p w14:paraId="687C6615" w14:textId="77777777" w:rsidR="00B727AF" w:rsidRDefault="00B727A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55BCD3" w14:textId="77777777" w:rsidR="00B83B0B" w:rsidRDefault="005B55DD">
    <w:pPr>
      <w:tabs>
        <w:tab w:val="center" w:pos="4819"/>
      </w:tabs>
      <w:rPr>
        <w:color w:val="FFFFFF"/>
        <w:vertAlign w:val="subscript"/>
      </w:rPr>
    </w:pPr>
    <w:r>
      <w:rPr>
        <w:noProof/>
        <w:color w:val="FFFFFF"/>
        <w:vertAlign w:val="subscript"/>
      </w:rPr>
      <w:drawing>
        <wp:anchor distT="0" distB="0" distL="0" distR="0" simplePos="0" relativeHeight="251658243" behindDoc="1" locked="0" layoutInCell="1" hidden="0" allowOverlap="1" wp14:anchorId="7155BCDF" wp14:editId="7155BCE0">
          <wp:simplePos x="0" y="0"/>
          <wp:positionH relativeFrom="page">
            <wp:posOffset>10795</wp:posOffset>
          </wp:positionH>
          <wp:positionV relativeFrom="page">
            <wp:posOffset>-177799</wp:posOffset>
          </wp:positionV>
          <wp:extent cx="15097125" cy="1436370"/>
          <wp:effectExtent l="0" t="0" r="0" b="0"/>
          <wp:wrapNone/>
          <wp:docPr id="2076363988" name="image19.png"/>
          <wp:cNvGraphicFramePr/>
          <a:graphic xmlns:a="http://schemas.openxmlformats.org/drawingml/2006/main">
            <a:graphicData uri="http://schemas.openxmlformats.org/drawingml/2006/picture">
              <pic:pic xmlns:pic="http://schemas.openxmlformats.org/drawingml/2006/picture">
                <pic:nvPicPr>
                  <pic:cNvPr id="0" name="image19.png"/>
                  <pic:cNvPicPr preferRelativeResize="0"/>
                </pic:nvPicPr>
                <pic:blipFill>
                  <a:blip r:embed="rId1"/>
                  <a:srcRect/>
                  <a:stretch>
                    <a:fillRect/>
                  </a:stretch>
                </pic:blipFill>
                <pic:spPr>
                  <a:xfrm>
                    <a:off x="0" y="0"/>
                    <a:ext cx="15097125" cy="1436370"/>
                  </a:xfrm>
                  <a:prstGeom prst="rect">
                    <a:avLst/>
                  </a:prstGeom>
                  <a:ln/>
                </pic:spPr>
              </pic:pic>
            </a:graphicData>
          </a:graphic>
        </wp:anchor>
      </w:drawing>
    </w:r>
    <w:r>
      <w:rPr>
        <w:color w:val="FFFFFF"/>
      </w:rPr>
      <w:t xml:space="preserve">City of Port Phillip </w:t>
    </w:r>
    <w:r>
      <w:rPr>
        <w:b/>
        <w:bCs/>
        <w:color w:val="FFFFFF"/>
      </w:rPr>
      <w:t xml:space="preserve">Multicultural Strategy </w:t>
    </w:r>
    <w:r>
      <w:rPr>
        <w:color w:val="FFFFFF"/>
      </w:rPr>
      <w:t>Engagement Report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55BCD4" w14:textId="77777777" w:rsidR="00B83B0B" w:rsidRDefault="005B55DD">
    <w:pPr>
      <w:tabs>
        <w:tab w:val="center" w:pos="4819"/>
      </w:tabs>
      <w:rPr>
        <w:color w:val="FFFFFF"/>
        <w:vertAlign w:val="subscript"/>
      </w:rPr>
    </w:pPr>
    <w:r>
      <w:rPr>
        <w:color w:val="FFFFFF"/>
      </w:rPr>
      <w:t xml:space="preserve">City of Port Phillip </w:t>
    </w:r>
    <w:r>
      <w:rPr>
        <w:b/>
        <w:bCs/>
        <w:color w:val="FFFFFF"/>
      </w:rPr>
      <w:t xml:space="preserve">Multicultural Strategy </w:t>
    </w:r>
    <w:r>
      <w:rPr>
        <w:color w:val="FFFFFF"/>
      </w:rPr>
      <w:t>Engagement Report</w:t>
    </w:r>
    <w:r>
      <w:rPr>
        <w:b/>
        <w:bCs/>
        <w:color w:val="FFFFFF"/>
        <w:highlight w:val="red"/>
      </w:rPr>
      <w:t xml:space="preserve"> </w:t>
    </w:r>
    <w:r>
      <w:rPr>
        <w:noProof/>
        <w:color w:val="FFFFFF"/>
        <w:vertAlign w:val="subscript"/>
      </w:rPr>
      <w:drawing>
        <wp:anchor distT="0" distB="0" distL="0" distR="0" simplePos="0" relativeHeight="251658240" behindDoc="1" locked="0" layoutInCell="1" hidden="0" allowOverlap="1" wp14:anchorId="7155BCE1" wp14:editId="7155BCE2">
          <wp:simplePos x="0" y="0"/>
          <wp:positionH relativeFrom="page">
            <wp:posOffset>-7552689</wp:posOffset>
          </wp:positionH>
          <wp:positionV relativeFrom="page">
            <wp:posOffset>-177799</wp:posOffset>
          </wp:positionV>
          <wp:extent cx="15096490" cy="1436370"/>
          <wp:effectExtent l="0" t="0" r="0" b="0"/>
          <wp:wrapNone/>
          <wp:docPr id="2076363950" name="image19.png"/>
          <wp:cNvGraphicFramePr/>
          <a:graphic xmlns:a="http://schemas.openxmlformats.org/drawingml/2006/main">
            <a:graphicData uri="http://schemas.openxmlformats.org/drawingml/2006/picture">
              <pic:pic xmlns:pic="http://schemas.openxmlformats.org/drawingml/2006/picture">
                <pic:nvPicPr>
                  <pic:cNvPr id="0" name="image19.png"/>
                  <pic:cNvPicPr preferRelativeResize="0"/>
                </pic:nvPicPr>
                <pic:blipFill>
                  <a:blip r:embed="rId1"/>
                  <a:srcRect/>
                  <a:stretch>
                    <a:fillRect/>
                  </a:stretch>
                </pic:blipFill>
                <pic:spPr>
                  <a:xfrm>
                    <a:off x="0" y="0"/>
                    <a:ext cx="15096490" cy="1436370"/>
                  </a:xfrm>
                  <a:prstGeom prst="rect">
                    <a:avLst/>
                  </a:prstGeom>
                  <a:ln/>
                </pic:spPr>
              </pic:pic>
            </a:graphicData>
          </a:graphic>
        </wp:anchor>
      </w:drawing>
    </w:r>
  </w:p>
  <w:p w14:paraId="7155BCD5" w14:textId="77777777" w:rsidR="00B83B0B" w:rsidRDefault="00B83B0B"/>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55BCD8" w14:textId="77777777" w:rsidR="00B83B0B" w:rsidRDefault="005B55DD">
    <w:pPr>
      <w:tabs>
        <w:tab w:val="center" w:pos="4819"/>
      </w:tabs>
    </w:pPr>
    <w:r>
      <w:t xml:space="preserve"> </w:t>
    </w:r>
    <w:r>
      <w:tab/>
    </w:r>
    <w:r>
      <w:rPr>
        <w:noProof/>
      </w:rPr>
      <w:drawing>
        <wp:anchor distT="0" distB="0" distL="0" distR="0" simplePos="0" relativeHeight="251658241" behindDoc="1" locked="0" layoutInCell="1" hidden="0" allowOverlap="1" wp14:anchorId="7155BCE3" wp14:editId="7155BCE4">
          <wp:simplePos x="0" y="0"/>
          <wp:positionH relativeFrom="column">
            <wp:posOffset>-2182367</wp:posOffset>
          </wp:positionH>
          <wp:positionV relativeFrom="paragraph">
            <wp:posOffset>3353816</wp:posOffset>
          </wp:positionV>
          <wp:extent cx="12518803" cy="8284591"/>
          <wp:effectExtent l="0" t="0" r="0" b="0"/>
          <wp:wrapNone/>
          <wp:docPr id="2076363968"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
                  <a:srcRect/>
                  <a:stretch>
                    <a:fillRect/>
                  </a:stretch>
                </pic:blipFill>
                <pic:spPr>
                  <a:xfrm>
                    <a:off x="0" y="0"/>
                    <a:ext cx="12518803" cy="8284591"/>
                  </a:xfrm>
                  <a:prstGeom prst="rect">
                    <a:avLst/>
                  </a:prstGeom>
                  <a:ln/>
                </pic:spPr>
              </pic:pic>
            </a:graphicData>
          </a:graphic>
        </wp:anchor>
      </w:drawing>
    </w:r>
    <w:r>
      <w:rPr>
        <w:noProof/>
      </w:rPr>
      <w:drawing>
        <wp:anchor distT="0" distB="0" distL="114300" distR="114300" simplePos="0" relativeHeight="251658242" behindDoc="0" locked="0" layoutInCell="1" hidden="0" allowOverlap="1" wp14:anchorId="7155BCE5" wp14:editId="7155BCE6">
          <wp:simplePos x="0" y="0"/>
          <wp:positionH relativeFrom="column">
            <wp:posOffset>-878331</wp:posOffset>
          </wp:positionH>
          <wp:positionV relativeFrom="paragraph">
            <wp:posOffset>-986281</wp:posOffset>
          </wp:positionV>
          <wp:extent cx="7723863" cy="6970522"/>
          <wp:effectExtent l="0" t="0" r="0" b="0"/>
          <wp:wrapNone/>
          <wp:docPr id="2076363963"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2"/>
                  <a:srcRect/>
                  <a:stretch>
                    <a:fillRect/>
                  </a:stretch>
                </pic:blipFill>
                <pic:spPr>
                  <a:xfrm>
                    <a:off x="0" y="0"/>
                    <a:ext cx="7723863" cy="6970522"/>
                  </a:xfrm>
                  <a:prstGeom prst="rect">
                    <a:avLst/>
                  </a:prstGeom>
                  <a:ln/>
                </pic:spPr>
              </pic:pic>
            </a:graphicData>
          </a:graphic>
        </wp:anchor>
      </w:drawing>
    </w:r>
  </w:p>
</w:hdr>
</file>

<file path=word/intelligence2.xml><?xml version="1.0" encoding="utf-8"?>
<int2:intelligence xmlns:int2="http://schemas.microsoft.com/office/intelligence/2020/intelligence" xmlns:oel="http://schemas.microsoft.com/office/2019/extlst">
  <int2:observations>
    <int2:textHash int2:hashCode="EMjmSXJe4oKVQW" int2:id="0IJYwAZC">
      <int2:state int2:value="Rejected" int2:type="spell"/>
    </int2:textHash>
    <int2:textHash int2:hashCode="QzeulqRIGJ2SGQ" int2:id="2S8gk6L5">
      <int2:state int2:value="Rejected" int2:type="spell"/>
    </int2:textHash>
    <int2:textHash int2:hashCode="VKsWR4GLCoonYZ" int2:id="Bd8aIYBW">
      <int2:state int2:value="Rejected" int2:type="spell"/>
    </int2:textHash>
    <int2:textHash int2:hashCode="rQrq480ELLcrpP" int2:id="FclOyowV">
      <int2:state int2:value="Rejected" int2:type="spell"/>
    </int2:textHash>
    <int2:textHash int2:hashCode="rG6s1HJotM/OEY" int2:id="I8YfI89c">
      <int2:state int2:value="Rejected" int2:type="spell"/>
    </int2:textHash>
    <int2:textHash int2:hashCode="Akm98JcrOnU7Da" int2:id="IoJQa1ux">
      <int2:state int2:value="Rejected" int2:type="spell"/>
    </int2:textHash>
    <int2:textHash int2:hashCode="M1JeExzsuQbcjs" int2:id="LUpktLrO">
      <int2:state int2:value="Rejected" int2:type="spell"/>
    </int2:textHash>
    <int2:textHash int2:hashCode="+tKZKTheCUg+Ws" int2:id="QI5ctbMg">
      <int2:state int2:value="Rejected" int2:type="spell"/>
    </int2:textHash>
    <int2:textHash int2:hashCode="VdQ3RS9q6Rd4oi" int2:id="SJNBRVTZ">
      <int2:state int2:value="Rejected" int2:type="spell"/>
    </int2:textHash>
    <int2:textHash int2:hashCode="KFlpBZUFr9mQJg" int2:id="UrG1Vajc">
      <int2:state int2:value="Rejected" int2:type="spell"/>
    </int2:textHash>
    <int2:textHash int2:hashCode="P1PxImqBHleNQr" int2:id="Xa3EeFEI">
      <int2:state int2:value="Rejected" int2:type="spell"/>
    </int2:textHash>
    <int2:textHash int2:hashCode="iCk2/cFiBb/ljT" int2:id="jG5AhPo6">
      <int2:state int2:value="Rejected" int2:type="spell"/>
    </int2:textHash>
    <int2:textHash int2:hashCode="aCC7dpd9UVkkBz" int2:id="lhcDzzxn">
      <int2:state int2:value="Rejected" int2:type="spell"/>
    </int2:textHash>
    <int2:textHash int2:hashCode="iSB+Nh0vrE1+Vp" int2:id="n8flyfhz">
      <int2:state int2:value="Rejected" int2:type="spell"/>
    </int2:textHash>
    <int2:textHash int2:hashCode="ry4mfPmSDc9kxS" int2:id="sKMcZsPC">
      <int2:state int2:value="Rejected" int2:type="spell"/>
    </int2:textHash>
    <int2:textHash int2:hashCode="A/79McnNYVkJDB" int2:id="zQdJn4rN">
      <int2:state int2:value="Rejected" int2:type="spell"/>
    </int2:textHash>
    <int2:bookmark int2:bookmarkName="_Int_4T1NQRRG" int2:invalidationBookmarkName="" int2:hashCode="Nk03vnedkexJPY" int2:id="4aV5zkXA">
      <int2:state int2:value="Rejected" int2:type="gram"/>
    </int2:bookmark>
    <int2:bookmark int2:bookmarkName="_Int_jBf5kzYU" int2:invalidationBookmarkName="" int2:hashCode="J8lo5mkrQb9uGi" int2:id="FOEdUBRD">
      <int2:state int2:value="Rejected" int2:type="gram"/>
    </int2:bookmark>
    <int2:bookmark int2:bookmarkName="_Int_fDWFDdnp" int2:invalidationBookmarkName="" int2:hashCode="mvcqs8GtnNGZci" int2:id="LOv26eg0">
      <int2:state int2:value="Rejected" int2:type="gram"/>
    </int2:bookmark>
    <int2:bookmark int2:bookmarkName="_Int_uDBNDP8W" int2:invalidationBookmarkName="" int2:hashCode="NEoyeBYdKmBT+G" int2:id="PQZfVIBC">
      <int2:state int2:value="Rejected" int2:type="gram"/>
    </int2:bookmark>
    <int2:bookmark int2:bookmarkName="_Int_BqoOQv1r" int2:invalidationBookmarkName="" int2:hashCode="W33NFKT6os3VTP" int2:id="Vf2bLs07">
      <int2:state int2:value="Rejected" int2:type="gram"/>
    </int2:bookmark>
    <int2:bookmark int2:bookmarkName="_Int_hsEBI2cM" int2:invalidationBookmarkName="" int2:hashCode="J+ExS/J5n5cDRx" int2:id="k9PRov5i">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428D7"/>
    <w:multiLevelType w:val="multilevel"/>
    <w:tmpl w:val="09123C38"/>
    <w:lvl w:ilvl="0">
      <w:start w:val="1"/>
      <w:numFmt w:val="bullet"/>
      <w:pStyle w:val="BULLETS"/>
      <w:lvlText w:val="●"/>
      <w:lvlJc w:val="left"/>
      <w:pPr>
        <w:ind w:left="502" w:hanging="360"/>
      </w:pPr>
      <w:rPr>
        <w:u w:val="none"/>
      </w:rPr>
    </w:lvl>
    <w:lvl w:ilvl="1">
      <w:start w:val="1"/>
      <w:numFmt w:val="bullet"/>
      <w:lvlText w:val="○"/>
      <w:lvlJc w:val="left"/>
      <w:pPr>
        <w:ind w:left="1069" w:hanging="360"/>
      </w:pPr>
      <w:rPr>
        <w:u w:val="none"/>
      </w:rPr>
    </w:lvl>
    <w:lvl w:ilvl="2">
      <w:start w:val="1"/>
      <w:numFmt w:val="bullet"/>
      <w:lvlText w:val="■"/>
      <w:lvlJc w:val="left"/>
      <w:pPr>
        <w:ind w:left="1942" w:hanging="360"/>
      </w:pPr>
      <w:rPr>
        <w:u w:val="none"/>
      </w:rPr>
    </w:lvl>
    <w:lvl w:ilvl="3">
      <w:start w:val="1"/>
      <w:numFmt w:val="bullet"/>
      <w:lvlText w:val="●"/>
      <w:lvlJc w:val="left"/>
      <w:pPr>
        <w:ind w:left="2662" w:hanging="360"/>
      </w:pPr>
      <w:rPr>
        <w:u w:val="none"/>
      </w:rPr>
    </w:lvl>
    <w:lvl w:ilvl="4">
      <w:start w:val="1"/>
      <w:numFmt w:val="bullet"/>
      <w:lvlText w:val="○"/>
      <w:lvlJc w:val="left"/>
      <w:pPr>
        <w:ind w:left="3382" w:hanging="360"/>
      </w:pPr>
      <w:rPr>
        <w:u w:val="none"/>
      </w:rPr>
    </w:lvl>
    <w:lvl w:ilvl="5">
      <w:start w:val="1"/>
      <w:numFmt w:val="bullet"/>
      <w:lvlText w:val="■"/>
      <w:lvlJc w:val="left"/>
      <w:pPr>
        <w:ind w:left="4102" w:hanging="360"/>
      </w:pPr>
      <w:rPr>
        <w:u w:val="none"/>
      </w:rPr>
    </w:lvl>
    <w:lvl w:ilvl="6">
      <w:start w:val="1"/>
      <w:numFmt w:val="bullet"/>
      <w:lvlText w:val="●"/>
      <w:lvlJc w:val="left"/>
      <w:pPr>
        <w:ind w:left="4822" w:hanging="360"/>
      </w:pPr>
      <w:rPr>
        <w:u w:val="none"/>
      </w:rPr>
    </w:lvl>
    <w:lvl w:ilvl="7">
      <w:start w:val="1"/>
      <w:numFmt w:val="bullet"/>
      <w:lvlText w:val="○"/>
      <w:lvlJc w:val="left"/>
      <w:pPr>
        <w:ind w:left="5542" w:hanging="360"/>
      </w:pPr>
      <w:rPr>
        <w:u w:val="none"/>
      </w:rPr>
    </w:lvl>
    <w:lvl w:ilvl="8">
      <w:start w:val="1"/>
      <w:numFmt w:val="bullet"/>
      <w:lvlText w:val="■"/>
      <w:lvlJc w:val="left"/>
      <w:pPr>
        <w:ind w:left="6262" w:hanging="360"/>
      </w:pPr>
      <w:rPr>
        <w:u w:val="none"/>
      </w:rPr>
    </w:lvl>
  </w:abstractNum>
  <w:abstractNum w:abstractNumId="1" w15:restartNumberingAfterBreak="0">
    <w:nsid w:val="018C7863"/>
    <w:multiLevelType w:val="multilevel"/>
    <w:tmpl w:val="61F8F12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18F01E6"/>
    <w:multiLevelType w:val="multilevel"/>
    <w:tmpl w:val="21529ECE"/>
    <w:lvl w:ilvl="0">
      <w:start w:val="1"/>
      <w:numFmt w:val="bullet"/>
      <w:lvlText w:val="●"/>
      <w:lvlJc w:val="left"/>
      <w:pPr>
        <w:ind w:left="720" w:hanging="360"/>
      </w:pPr>
      <w:rPr>
        <w:u w:val="none"/>
      </w:rPr>
    </w:lvl>
    <w:lvl w:ilvl="1">
      <w:start w:val="1"/>
      <w:numFmt w:val="bullet"/>
      <w:lvlText w:val="○"/>
      <w:lvlJc w:val="left"/>
      <w:pPr>
        <w:ind w:left="1069"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035571D3"/>
    <w:multiLevelType w:val="multilevel"/>
    <w:tmpl w:val="0888931C"/>
    <w:lvl w:ilvl="0">
      <w:start w:val="1"/>
      <w:numFmt w:val="bullet"/>
      <w:lvlText w:val="●"/>
      <w:lvlJc w:val="left"/>
      <w:pPr>
        <w:ind w:left="435" w:hanging="360"/>
      </w:pPr>
      <w:rPr>
        <w:u w:val="none"/>
      </w:rPr>
    </w:lvl>
    <w:lvl w:ilvl="1">
      <w:start w:val="1"/>
      <w:numFmt w:val="bullet"/>
      <w:lvlText w:val="○"/>
      <w:lvlJc w:val="left"/>
      <w:pPr>
        <w:ind w:left="81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04C764E3"/>
    <w:multiLevelType w:val="multilevel"/>
    <w:tmpl w:val="35A6A37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0547282F"/>
    <w:multiLevelType w:val="multilevel"/>
    <w:tmpl w:val="B3040EE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 w15:restartNumberingAfterBreak="0">
    <w:nsid w:val="05EC6E71"/>
    <w:multiLevelType w:val="multilevel"/>
    <w:tmpl w:val="6AE41A6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 w15:restartNumberingAfterBreak="0">
    <w:nsid w:val="067F5F0B"/>
    <w:multiLevelType w:val="multilevel"/>
    <w:tmpl w:val="D272E8B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0A5F1220"/>
    <w:multiLevelType w:val="multilevel"/>
    <w:tmpl w:val="1A78DEB6"/>
    <w:lvl w:ilvl="0">
      <w:start w:val="1047"/>
      <w:numFmt w:val="bullet"/>
      <w:lvlText w:val="-"/>
      <w:lvlJc w:val="left"/>
      <w:pPr>
        <w:ind w:left="720" w:hanging="360"/>
      </w:pPr>
      <w:rPr>
        <w:rFonts w:ascii="Poppins" w:eastAsia="Poppins" w:hAnsi="Poppins" w:cs="Poppin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0B1E4053"/>
    <w:multiLevelType w:val="multilevel"/>
    <w:tmpl w:val="C60E941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0" w15:restartNumberingAfterBreak="0">
    <w:nsid w:val="0BAE4707"/>
    <w:multiLevelType w:val="multilevel"/>
    <w:tmpl w:val="254A0B2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1" w15:restartNumberingAfterBreak="0">
    <w:nsid w:val="10567064"/>
    <w:multiLevelType w:val="multilevel"/>
    <w:tmpl w:val="1DDAB1B2"/>
    <w:lvl w:ilvl="0">
      <w:start w:val="1"/>
      <w:numFmt w:val="bullet"/>
      <w:lvlText w:val="●"/>
      <w:lvlJc w:val="left"/>
      <w:pPr>
        <w:ind w:left="720" w:hanging="360"/>
      </w:pPr>
      <w:rPr>
        <w:u w:val="none"/>
      </w:rPr>
    </w:lvl>
    <w:lvl w:ilvl="1">
      <w:start w:val="1"/>
      <w:numFmt w:val="bullet"/>
      <w:lvlText w:val="○"/>
      <w:lvlJc w:val="left"/>
      <w:pPr>
        <w:ind w:left="1069"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13043D82"/>
    <w:multiLevelType w:val="multilevel"/>
    <w:tmpl w:val="B994E5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492492F"/>
    <w:multiLevelType w:val="multilevel"/>
    <w:tmpl w:val="A3F2F3FA"/>
    <w:lvl w:ilvl="0">
      <w:start w:val="1"/>
      <w:numFmt w:val="decimal"/>
      <w:lvlText w:val="%1."/>
      <w:lvlJc w:val="left"/>
      <w:pPr>
        <w:ind w:left="720" w:hanging="360"/>
      </w:pPr>
      <w:rPr>
        <w:sz w:val="20"/>
        <w:szCs w:val="20"/>
      </w:rPr>
    </w:lvl>
    <w:lvl w:ilvl="1">
      <w:start w:val="1"/>
      <w:numFmt w:val="decimal"/>
      <w:lvlText w:val="%2."/>
      <w:lvlJc w:val="left"/>
      <w:pPr>
        <w:ind w:left="1440" w:hanging="360"/>
      </w:p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4" w15:restartNumberingAfterBreak="0">
    <w:nsid w:val="165C07E5"/>
    <w:multiLevelType w:val="multilevel"/>
    <w:tmpl w:val="13749BB4"/>
    <w:lvl w:ilvl="0">
      <w:start w:val="1"/>
      <w:numFmt w:val="bullet"/>
      <w:lvlText w:val="●"/>
      <w:lvlJc w:val="left"/>
      <w:pPr>
        <w:ind w:left="450" w:hanging="360"/>
      </w:pPr>
      <w:rPr>
        <w:u w:val="none"/>
      </w:rPr>
    </w:lvl>
    <w:lvl w:ilvl="1">
      <w:start w:val="1"/>
      <w:numFmt w:val="bullet"/>
      <w:lvlText w:val="○"/>
      <w:lvlJc w:val="left"/>
      <w:pPr>
        <w:ind w:left="81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1B222443"/>
    <w:multiLevelType w:val="multilevel"/>
    <w:tmpl w:val="A92EEFF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1D2D06DA"/>
    <w:multiLevelType w:val="multilevel"/>
    <w:tmpl w:val="372E575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7" w15:restartNumberingAfterBreak="0">
    <w:nsid w:val="208F4AEB"/>
    <w:multiLevelType w:val="multilevel"/>
    <w:tmpl w:val="9FF6443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20C67F1B"/>
    <w:multiLevelType w:val="multilevel"/>
    <w:tmpl w:val="EF949A8A"/>
    <w:lvl w:ilvl="0">
      <w:start w:val="1"/>
      <w:numFmt w:val="bullet"/>
      <w:lvlText w:val="●"/>
      <w:lvlJc w:val="left"/>
      <w:pPr>
        <w:ind w:left="450" w:hanging="360"/>
      </w:pPr>
      <w:rPr>
        <w:u w:val="none"/>
      </w:rPr>
    </w:lvl>
    <w:lvl w:ilvl="1">
      <w:start w:val="1"/>
      <w:numFmt w:val="bullet"/>
      <w:lvlText w:val="○"/>
      <w:lvlJc w:val="left"/>
      <w:pPr>
        <w:ind w:left="81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210751A8"/>
    <w:multiLevelType w:val="multilevel"/>
    <w:tmpl w:val="D330682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213933BB"/>
    <w:multiLevelType w:val="multilevel"/>
    <w:tmpl w:val="75FCC238"/>
    <w:lvl w:ilvl="0">
      <w:start w:val="1"/>
      <w:numFmt w:val="bullet"/>
      <w:lvlText w:val="●"/>
      <w:lvlJc w:val="left"/>
      <w:pPr>
        <w:ind w:left="360" w:hanging="360"/>
      </w:pPr>
      <w:rPr>
        <w:u w:val="none"/>
      </w:rPr>
    </w:lvl>
    <w:lvl w:ilvl="1">
      <w:start w:val="1"/>
      <w:numFmt w:val="bullet"/>
      <w:lvlText w:val="○"/>
      <w:lvlJc w:val="left"/>
      <w:pPr>
        <w:ind w:left="81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23B061C9"/>
    <w:multiLevelType w:val="multilevel"/>
    <w:tmpl w:val="3CFAB71C"/>
    <w:lvl w:ilvl="0">
      <w:start w:val="1"/>
      <w:numFmt w:val="bullet"/>
      <w:lvlText w:val="●"/>
      <w:lvlJc w:val="left"/>
      <w:pPr>
        <w:ind w:left="450" w:hanging="360"/>
      </w:pPr>
      <w:rPr>
        <w:u w:val="none"/>
      </w:rPr>
    </w:lvl>
    <w:lvl w:ilvl="1">
      <w:start w:val="1"/>
      <w:numFmt w:val="bullet"/>
      <w:lvlText w:val="○"/>
      <w:lvlJc w:val="left"/>
      <w:pPr>
        <w:ind w:left="81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24EA4FCF"/>
    <w:multiLevelType w:val="multilevel"/>
    <w:tmpl w:val="E1147C34"/>
    <w:lvl w:ilvl="0">
      <w:start w:val="1"/>
      <w:numFmt w:val="bullet"/>
      <w:lvlText w:val="●"/>
      <w:lvlJc w:val="left"/>
      <w:pPr>
        <w:ind w:left="450" w:hanging="360"/>
      </w:pPr>
      <w:rPr>
        <w:u w:val="none"/>
      </w:rPr>
    </w:lvl>
    <w:lvl w:ilvl="1">
      <w:start w:val="1"/>
      <w:numFmt w:val="bullet"/>
      <w:lvlText w:val="○"/>
      <w:lvlJc w:val="left"/>
      <w:pPr>
        <w:ind w:left="81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26C04CD1"/>
    <w:multiLevelType w:val="multilevel"/>
    <w:tmpl w:val="53565ABC"/>
    <w:lvl w:ilvl="0">
      <w:start w:val="1"/>
      <w:numFmt w:val="bullet"/>
      <w:lvlText w:val="●"/>
      <w:lvlJc w:val="left"/>
      <w:pPr>
        <w:ind w:left="450" w:hanging="360"/>
      </w:pPr>
      <w:rPr>
        <w:u w:val="none"/>
      </w:rPr>
    </w:lvl>
    <w:lvl w:ilvl="1">
      <w:start w:val="1"/>
      <w:numFmt w:val="bullet"/>
      <w:lvlText w:val="○"/>
      <w:lvlJc w:val="left"/>
      <w:pPr>
        <w:ind w:left="81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28F73F59"/>
    <w:multiLevelType w:val="multilevel"/>
    <w:tmpl w:val="DA908908"/>
    <w:lvl w:ilvl="0">
      <w:start w:val="1"/>
      <w:numFmt w:val="bullet"/>
      <w:lvlText w:val="●"/>
      <w:lvlJc w:val="left"/>
      <w:pPr>
        <w:ind w:left="360" w:hanging="360"/>
      </w:pPr>
      <w:rPr>
        <w:u w:val="none"/>
      </w:rPr>
    </w:lvl>
    <w:lvl w:ilvl="1">
      <w:start w:val="1"/>
      <w:numFmt w:val="bullet"/>
      <w:lvlText w:val="○"/>
      <w:lvlJc w:val="left"/>
      <w:pPr>
        <w:ind w:left="81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291E2553"/>
    <w:multiLevelType w:val="multilevel"/>
    <w:tmpl w:val="13644F5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 w15:restartNumberingAfterBreak="0">
    <w:nsid w:val="2B1F791E"/>
    <w:multiLevelType w:val="multilevel"/>
    <w:tmpl w:val="8D06B06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7" w15:restartNumberingAfterBreak="0">
    <w:nsid w:val="2D28262A"/>
    <w:multiLevelType w:val="multilevel"/>
    <w:tmpl w:val="C9AA3DE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8" w15:restartNumberingAfterBreak="0">
    <w:nsid w:val="31A25499"/>
    <w:multiLevelType w:val="multilevel"/>
    <w:tmpl w:val="784EB798"/>
    <w:lvl w:ilvl="0">
      <w:start w:val="1"/>
      <w:numFmt w:val="bullet"/>
      <w:lvlText w:val="●"/>
      <w:lvlJc w:val="left"/>
      <w:pPr>
        <w:ind w:left="450" w:hanging="360"/>
      </w:pPr>
      <w:rPr>
        <w:u w:val="none"/>
      </w:rPr>
    </w:lvl>
    <w:lvl w:ilvl="1">
      <w:start w:val="1"/>
      <w:numFmt w:val="bullet"/>
      <w:lvlText w:val="○"/>
      <w:lvlJc w:val="left"/>
      <w:pPr>
        <w:ind w:left="81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15:restartNumberingAfterBreak="0">
    <w:nsid w:val="32884ACF"/>
    <w:multiLevelType w:val="multilevel"/>
    <w:tmpl w:val="4F18ADBA"/>
    <w:lvl w:ilvl="0">
      <w:start w:val="1"/>
      <w:numFmt w:val="bullet"/>
      <w:lvlText w:val="●"/>
      <w:lvlJc w:val="left"/>
      <w:pPr>
        <w:ind w:left="720" w:hanging="360"/>
      </w:pPr>
      <w:rPr>
        <w:u w:val="none"/>
      </w:rPr>
    </w:lvl>
    <w:lvl w:ilvl="1">
      <w:start w:val="1"/>
      <w:numFmt w:val="bullet"/>
      <w:lvlText w:val="○"/>
      <w:lvlJc w:val="left"/>
      <w:pPr>
        <w:ind w:left="1211"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15:restartNumberingAfterBreak="0">
    <w:nsid w:val="330C7E20"/>
    <w:multiLevelType w:val="multilevel"/>
    <w:tmpl w:val="C0B80454"/>
    <w:lvl w:ilvl="0">
      <w:start w:val="1"/>
      <w:numFmt w:val="bullet"/>
      <w:lvlText w:val="●"/>
      <w:lvlJc w:val="left"/>
      <w:pPr>
        <w:ind w:left="360" w:hanging="360"/>
      </w:pPr>
      <w:rPr>
        <w:u w:val="none"/>
      </w:rPr>
    </w:lvl>
    <w:lvl w:ilvl="1">
      <w:start w:val="1"/>
      <w:numFmt w:val="bullet"/>
      <w:lvlText w:val="○"/>
      <w:lvlJc w:val="left"/>
      <w:pPr>
        <w:ind w:left="81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15:restartNumberingAfterBreak="0">
    <w:nsid w:val="36B73BC2"/>
    <w:multiLevelType w:val="multilevel"/>
    <w:tmpl w:val="75222D4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2" w15:restartNumberingAfterBreak="0">
    <w:nsid w:val="38FB2E91"/>
    <w:multiLevelType w:val="multilevel"/>
    <w:tmpl w:val="3C305E5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3" w15:restartNumberingAfterBreak="0">
    <w:nsid w:val="39507846"/>
    <w:multiLevelType w:val="multilevel"/>
    <w:tmpl w:val="B846EB8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15:restartNumberingAfterBreak="0">
    <w:nsid w:val="3A1B6640"/>
    <w:multiLevelType w:val="multilevel"/>
    <w:tmpl w:val="D7BC0A5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15:restartNumberingAfterBreak="0">
    <w:nsid w:val="3AEE7A76"/>
    <w:multiLevelType w:val="multilevel"/>
    <w:tmpl w:val="CCBE53E8"/>
    <w:lvl w:ilvl="0">
      <w:start w:val="1"/>
      <w:numFmt w:val="bullet"/>
      <w:lvlText w:val="●"/>
      <w:lvlJc w:val="left"/>
      <w:pPr>
        <w:ind w:left="360" w:hanging="360"/>
      </w:pPr>
      <w:rPr>
        <w:u w:val="none"/>
      </w:rPr>
    </w:lvl>
    <w:lvl w:ilvl="1">
      <w:start w:val="1"/>
      <w:numFmt w:val="bullet"/>
      <w:lvlText w:val="○"/>
      <w:lvlJc w:val="left"/>
      <w:pPr>
        <w:ind w:left="72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15:restartNumberingAfterBreak="0">
    <w:nsid w:val="3BFB51CA"/>
    <w:multiLevelType w:val="multilevel"/>
    <w:tmpl w:val="F262319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7" w15:restartNumberingAfterBreak="0">
    <w:nsid w:val="3CBD5969"/>
    <w:multiLevelType w:val="multilevel"/>
    <w:tmpl w:val="9E5A88F4"/>
    <w:lvl w:ilvl="0">
      <w:start w:val="1"/>
      <w:numFmt w:val="bullet"/>
      <w:lvlText w:val="●"/>
      <w:lvlJc w:val="left"/>
      <w:pPr>
        <w:ind w:left="720" w:hanging="360"/>
      </w:pPr>
      <w:rPr>
        <w:u w:val="none"/>
      </w:rPr>
    </w:lvl>
    <w:lvl w:ilvl="1">
      <w:start w:val="1"/>
      <w:numFmt w:val="bullet"/>
      <w:lvlText w:val="○"/>
      <w:lvlJc w:val="left"/>
      <w:pPr>
        <w:ind w:left="1069"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 w15:restartNumberingAfterBreak="0">
    <w:nsid w:val="414D6ED5"/>
    <w:multiLevelType w:val="multilevel"/>
    <w:tmpl w:val="578E62BE"/>
    <w:lvl w:ilvl="0">
      <w:start w:val="1"/>
      <w:numFmt w:val="bullet"/>
      <w:lvlText w:val="●"/>
      <w:lvlJc w:val="left"/>
      <w:pPr>
        <w:ind w:left="360" w:hanging="360"/>
      </w:pPr>
      <w:rPr>
        <w:u w:val="none"/>
      </w:rPr>
    </w:lvl>
    <w:lvl w:ilvl="1">
      <w:start w:val="1"/>
      <w:numFmt w:val="bullet"/>
      <w:lvlText w:val="○"/>
      <w:lvlJc w:val="left"/>
      <w:pPr>
        <w:ind w:left="81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9" w15:restartNumberingAfterBreak="0">
    <w:nsid w:val="427723C4"/>
    <w:multiLevelType w:val="multilevel"/>
    <w:tmpl w:val="BC58360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0">
    <w:nsid w:val="43600963"/>
    <w:multiLevelType w:val="multilevel"/>
    <w:tmpl w:val="750240B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1" w15:restartNumberingAfterBreak="0">
    <w:nsid w:val="444F3C55"/>
    <w:multiLevelType w:val="multilevel"/>
    <w:tmpl w:val="842C10E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2" w15:restartNumberingAfterBreak="0">
    <w:nsid w:val="452D0FEC"/>
    <w:multiLevelType w:val="multilevel"/>
    <w:tmpl w:val="F6DCEBC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3" w15:restartNumberingAfterBreak="0">
    <w:nsid w:val="45FE6685"/>
    <w:multiLevelType w:val="multilevel"/>
    <w:tmpl w:val="8568537A"/>
    <w:lvl w:ilvl="0">
      <w:start w:val="1"/>
      <w:numFmt w:val="bullet"/>
      <w:lvlText w:val="●"/>
      <w:lvlJc w:val="left"/>
      <w:pPr>
        <w:ind w:left="450" w:hanging="360"/>
      </w:pPr>
      <w:rPr>
        <w:u w:val="none"/>
      </w:rPr>
    </w:lvl>
    <w:lvl w:ilvl="1">
      <w:start w:val="1"/>
      <w:numFmt w:val="bullet"/>
      <w:lvlText w:val="○"/>
      <w:lvlJc w:val="left"/>
      <w:pPr>
        <w:ind w:left="72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4" w15:restartNumberingAfterBreak="0">
    <w:nsid w:val="47D03F2D"/>
    <w:multiLevelType w:val="multilevel"/>
    <w:tmpl w:val="D242DE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48B92284"/>
    <w:multiLevelType w:val="multilevel"/>
    <w:tmpl w:val="9DB48804"/>
    <w:lvl w:ilvl="0">
      <w:start w:val="1"/>
      <w:numFmt w:val="bullet"/>
      <w:lvlText w:val="●"/>
      <w:lvlJc w:val="left"/>
      <w:pPr>
        <w:ind w:left="450" w:hanging="360"/>
      </w:pPr>
      <w:rPr>
        <w:u w:val="none"/>
      </w:rPr>
    </w:lvl>
    <w:lvl w:ilvl="1">
      <w:start w:val="1"/>
      <w:numFmt w:val="bullet"/>
      <w:lvlText w:val="○"/>
      <w:lvlJc w:val="left"/>
      <w:pPr>
        <w:ind w:left="81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6" w15:restartNumberingAfterBreak="0">
    <w:nsid w:val="49B9759E"/>
    <w:multiLevelType w:val="multilevel"/>
    <w:tmpl w:val="00F04CDA"/>
    <w:lvl w:ilvl="0">
      <w:start w:val="1"/>
      <w:numFmt w:val="bullet"/>
      <w:lvlText w:val="●"/>
      <w:lvlJc w:val="left"/>
      <w:pPr>
        <w:ind w:left="720" w:hanging="360"/>
      </w:pPr>
      <w:rPr>
        <w:u w:val="none"/>
      </w:rPr>
    </w:lvl>
    <w:lvl w:ilvl="1">
      <w:start w:val="1"/>
      <w:numFmt w:val="bullet"/>
      <w:lvlText w:val="○"/>
      <w:lvlJc w:val="left"/>
      <w:pPr>
        <w:ind w:left="1069"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7" w15:restartNumberingAfterBreak="0">
    <w:nsid w:val="4AD2251C"/>
    <w:multiLevelType w:val="multilevel"/>
    <w:tmpl w:val="C3FC2B4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8" w15:restartNumberingAfterBreak="0">
    <w:nsid w:val="4C5812D7"/>
    <w:multiLevelType w:val="multilevel"/>
    <w:tmpl w:val="07E0715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9" w15:restartNumberingAfterBreak="0">
    <w:nsid w:val="512B34DD"/>
    <w:multiLevelType w:val="multilevel"/>
    <w:tmpl w:val="6AC219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0" w15:restartNumberingAfterBreak="0">
    <w:nsid w:val="52025240"/>
    <w:multiLevelType w:val="multilevel"/>
    <w:tmpl w:val="45D8FFC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1" w15:restartNumberingAfterBreak="0">
    <w:nsid w:val="55A846AD"/>
    <w:multiLevelType w:val="hybridMultilevel"/>
    <w:tmpl w:val="62B06D3E"/>
    <w:lvl w:ilvl="0" w:tplc="0C09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52" w15:restartNumberingAfterBreak="0">
    <w:nsid w:val="574F4B1B"/>
    <w:multiLevelType w:val="multilevel"/>
    <w:tmpl w:val="38CC3AB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3" w15:restartNumberingAfterBreak="0">
    <w:nsid w:val="59C407FC"/>
    <w:multiLevelType w:val="multilevel"/>
    <w:tmpl w:val="1F0C6DDA"/>
    <w:lvl w:ilvl="0">
      <w:start w:val="1"/>
      <w:numFmt w:val="bullet"/>
      <w:lvlText w:val="●"/>
      <w:lvlJc w:val="left"/>
      <w:pPr>
        <w:ind w:left="450" w:hanging="360"/>
      </w:pPr>
      <w:rPr>
        <w:u w:val="none"/>
      </w:rPr>
    </w:lvl>
    <w:lvl w:ilvl="1">
      <w:start w:val="1"/>
      <w:numFmt w:val="bullet"/>
      <w:lvlText w:val="○"/>
      <w:lvlJc w:val="left"/>
      <w:pPr>
        <w:ind w:left="81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4" w15:restartNumberingAfterBreak="0">
    <w:nsid w:val="5BC55518"/>
    <w:multiLevelType w:val="hybridMultilevel"/>
    <w:tmpl w:val="8578CD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5" w15:restartNumberingAfterBreak="0">
    <w:nsid w:val="5DF7164C"/>
    <w:multiLevelType w:val="multilevel"/>
    <w:tmpl w:val="4CD4BA2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6" w15:restartNumberingAfterBreak="0">
    <w:nsid w:val="60420126"/>
    <w:multiLevelType w:val="multilevel"/>
    <w:tmpl w:val="9AD0C274"/>
    <w:lvl w:ilvl="0">
      <w:start w:val="1"/>
      <w:numFmt w:val="bullet"/>
      <w:lvlText w:val="●"/>
      <w:lvlJc w:val="left"/>
      <w:pPr>
        <w:ind w:left="450" w:hanging="360"/>
      </w:pPr>
      <w:rPr>
        <w:u w:val="none"/>
      </w:rPr>
    </w:lvl>
    <w:lvl w:ilvl="1">
      <w:start w:val="1"/>
      <w:numFmt w:val="bullet"/>
      <w:lvlText w:val="○"/>
      <w:lvlJc w:val="left"/>
      <w:pPr>
        <w:ind w:left="81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7" w15:restartNumberingAfterBreak="0">
    <w:nsid w:val="614A261E"/>
    <w:multiLevelType w:val="multilevel"/>
    <w:tmpl w:val="1A3E006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8" w15:restartNumberingAfterBreak="0">
    <w:nsid w:val="6179234B"/>
    <w:multiLevelType w:val="multilevel"/>
    <w:tmpl w:val="373C7CB0"/>
    <w:lvl w:ilvl="0">
      <w:start w:val="1"/>
      <w:numFmt w:val="bullet"/>
      <w:lvlText w:val="●"/>
      <w:lvlJc w:val="left"/>
      <w:pPr>
        <w:ind w:left="45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9" w15:restartNumberingAfterBreak="0">
    <w:nsid w:val="62605343"/>
    <w:multiLevelType w:val="multilevel"/>
    <w:tmpl w:val="CE3A29D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0" w15:restartNumberingAfterBreak="0">
    <w:nsid w:val="62A777F6"/>
    <w:multiLevelType w:val="multilevel"/>
    <w:tmpl w:val="B0DEDF8E"/>
    <w:lvl w:ilvl="0">
      <w:start w:val="1"/>
      <w:numFmt w:val="bullet"/>
      <w:lvlText w:val="●"/>
      <w:lvlJc w:val="left"/>
      <w:pPr>
        <w:ind w:left="360" w:hanging="360"/>
      </w:pPr>
      <w:rPr>
        <w:u w:val="none"/>
      </w:rPr>
    </w:lvl>
    <w:lvl w:ilvl="1">
      <w:start w:val="1"/>
      <w:numFmt w:val="bullet"/>
      <w:lvlText w:val="○"/>
      <w:lvlJc w:val="left"/>
      <w:pPr>
        <w:ind w:left="90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1" w15:restartNumberingAfterBreak="0">
    <w:nsid w:val="654F5ED6"/>
    <w:multiLevelType w:val="multilevel"/>
    <w:tmpl w:val="EF36AC76"/>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62" w15:restartNumberingAfterBreak="0">
    <w:nsid w:val="665C13BF"/>
    <w:multiLevelType w:val="multilevel"/>
    <w:tmpl w:val="70B409FA"/>
    <w:lvl w:ilvl="0">
      <w:start w:val="1"/>
      <w:numFmt w:val="bullet"/>
      <w:lvlText w:val="●"/>
      <w:lvlJc w:val="left"/>
      <w:pPr>
        <w:ind w:left="720" w:hanging="360"/>
      </w:pPr>
      <w:rPr>
        <w:u w:val="none"/>
      </w:rPr>
    </w:lvl>
    <w:lvl w:ilvl="1">
      <w:start w:val="1"/>
      <w:numFmt w:val="bullet"/>
      <w:lvlText w:val="○"/>
      <w:lvlJc w:val="left"/>
      <w:pPr>
        <w:ind w:left="1069"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3" w15:restartNumberingAfterBreak="0">
    <w:nsid w:val="66A6475D"/>
    <w:multiLevelType w:val="multilevel"/>
    <w:tmpl w:val="F09AC5CE"/>
    <w:lvl w:ilvl="0">
      <w:start w:val="1"/>
      <w:numFmt w:val="bullet"/>
      <w:lvlText w:val="●"/>
      <w:lvlJc w:val="left"/>
      <w:pPr>
        <w:ind w:left="450" w:hanging="360"/>
      </w:pPr>
      <w:rPr>
        <w:u w:val="none"/>
      </w:rPr>
    </w:lvl>
    <w:lvl w:ilvl="1">
      <w:start w:val="1"/>
      <w:numFmt w:val="bullet"/>
      <w:lvlText w:val="○"/>
      <w:lvlJc w:val="left"/>
      <w:pPr>
        <w:ind w:left="81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4" w15:restartNumberingAfterBreak="0">
    <w:nsid w:val="693729AB"/>
    <w:multiLevelType w:val="multilevel"/>
    <w:tmpl w:val="A42A471E"/>
    <w:lvl w:ilvl="0">
      <w:start w:val="2"/>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5" w15:restartNumberingAfterBreak="0">
    <w:nsid w:val="69565A7E"/>
    <w:multiLevelType w:val="multilevel"/>
    <w:tmpl w:val="D62CCE32"/>
    <w:lvl w:ilvl="0">
      <w:start w:val="1"/>
      <w:numFmt w:val="bullet"/>
      <w:lvlText w:val="●"/>
      <w:lvlJc w:val="left"/>
      <w:pPr>
        <w:ind w:left="450" w:hanging="360"/>
      </w:pPr>
      <w:rPr>
        <w:u w:val="none"/>
      </w:rPr>
    </w:lvl>
    <w:lvl w:ilvl="1">
      <w:start w:val="1"/>
      <w:numFmt w:val="bullet"/>
      <w:lvlText w:val="○"/>
      <w:lvlJc w:val="left"/>
      <w:pPr>
        <w:ind w:left="81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6" w15:restartNumberingAfterBreak="0">
    <w:nsid w:val="6AC31BAC"/>
    <w:multiLevelType w:val="multilevel"/>
    <w:tmpl w:val="93A8371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7" w15:restartNumberingAfterBreak="0">
    <w:nsid w:val="6BED2F49"/>
    <w:multiLevelType w:val="multilevel"/>
    <w:tmpl w:val="33083B02"/>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8" w15:restartNumberingAfterBreak="0">
    <w:nsid w:val="6C4F5375"/>
    <w:multiLevelType w:val="multilevel"/>
    <w:tmpl w:val="DF1CB184"/>
    <w:lvl w:ilvl="0">
      <w:start w:val="1"/>
      <w:numFmt w:val="bullet"/>
      <w:pStyle w:val="NormalBullets"/>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9" w15:restartNumberingAfterBreak="0">
    <w:nsid w:val="6DC020AA"/>
    <w:multiLevelType w:val="multilevel"/>
    <w:tmpl w:val="92CAE61A"/>
    <w:lvl w:ilvl="0">
      <w:start w:val="1"/>
      <w:numFmt w:val="bullet"/>
      <w:lvlText w:val="●"/>
      <w:lvlJc w:val="left"/>
      <w:pPr>
        <w:ind w:left="450" w:hanging="360"/>
      </w:pPr>
      <w:rPr>
        <w:u w:val="none"/>
      </w:rPr>
    </w:lvl>
    <w:lvl w:ilvl="1">
      <w:start w:val="1"/>
      <w:numFmt w:val="bullet"/>
      <w:lvlText w:val="○"/>
      <w:lvlJc w:val="left"/>
      <w:pPr>
        <w:ind w:left="81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0" w15:restartNumberingAfterBreak="0">
    <w:nsid w:val="6F4B6352"/>
    <w:multiLevelType w:val="hybridMultilevel"/>
    <w:tmpl w:val="051EB7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1" w15:restartNumberingAfterBreak="0">
    <w:nsid w:val="712E3C36"/>
    <w:multiLevelType w:val="multilevel"/>
    <w:tmpl w:val="64FA269C"/>
    <w:lvl w:ilvl="0">
      <w:start w:val="1"/>
      <w:numFmt w:val="bullet"/>
      <w:lvlText w:val="●"/>
      <w:lvlJc w:val="left"/>
      <w:pPr>
        <w:ind w:left="450" w:hanging="360"/>
      </w:pPr>
      <w:rPr>
        <w:u w:val="none"/>
      </w:rPr>
    </w:lvl>
    <w:lvl w:ilvl="1">
      <w:start w:val="1"/>
      <w:numFmt w:val="bullet"/>
      <w:lvlText w:val="○"/>
      <w:lvlJc w:val="left"/>
      <w:pPr>
        <w:ind w:left="81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2" w15:restartNumberingAfterBreak="0">
    <w:nsid w:val="71436284"/>
    <w:multiLevelType w:val="multilevel"/>
    <w:tmpl w:val="58D8E058"/>
    <w:lvl w:ilvl="0">
      <w:start w:val="1"/>
      <w:numFmt w:val="bullet"/>
      <w:lvlText w:val="●"/>
      <w:lvlJc w:val="left"/>
      <w:pPr>
        <w:ind w:left="450" w:hanging="360"/>
      </w:pPr>
      <w:rPr>
        <w:u w:val="none"/>
      </w:rPr>
    </w:lvl>
    <w:lvl w:ilvl="1">
      <w:start w:val="1"/>
      <w:numFmt w:val="bullet"/>
      <w:lvlText w:val="○"/>
      <w:lvlJc w:val="left"/>
      <w:pPr>
        <w:ind w:left="81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3" w15:restartNumberingAfterBreak="0">
    <w:nsid w:val="7565767B"/>
    <w:multiLevelType w:val="multilevel"/>
    <w:tmpl w:val="17F0CBDE"/>
    <w:lvl w:ilvl="0">
      <w:start w:val="1"/>
      <w:numFmt w:val="bullet"/>
      <w:pStyle w:val="NoSpacing"/>
      <w:lvlText w:val="●"/>
      <w:lvlJc w:val="left"/>
      <w:pPr>
        <w:ind w:left="720" w:hanging="360"/>
      </w:pPr>
      <w:rPr>
        <w:u w:val="none"/>
      </w:rPr>
    </w:lvl>
    <w:lvl w:ilvl="1">
      <w:start w:val="1"/>
      <w:numFmt w:val="bullet"/>
      <w:lvlText w:val="○"/>
      <w:lvlJc w:val="left"/>
      <w:pPr>
        <w:ind w:left="1211"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4" w15:restartNumberingAfterBreak="0">
    <w:nsid w:val="766A22B2"/>
    <w:multiLevelType w:val="multilevel"/>
    <w:tmpl w:val="9E468A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5" w15:restartNumberingAfterBreak="0">
    <w:nsid w:val="76821FD8"/>
    <w:multiLevelType w:val="multilevel"/>
    <w:tmpl w:val="AB94F22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6" w15:restartNumberingAfterBreak="0">
    <w:nsid w:val="77363637"/>
    <w:multiLevelType w:val="multilevel"/>
    <w:tmpl w:val="2C4481C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7" w15:restartNumberingAfterBreak="0">
    <w:nsid w:val="77D27AFD"/>
    <w:multiLevelType w:val="multilevel"/>
    <w:tmpl w:val="39B4251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8" w15:restartNumberingAfterBreak="0">
    <w:nsid w:val="781F14EA"/>
    <w:multiLevelType w:val="multilevel"/>
    <w:tmpl w:val="08B0BFF2"/>
    <w:lvl w:ilvl="0">
      <w:start w:val="1"/>
      <w:numFmt w:val="bullet"/>
      <w:lvlText w:val="●"/>
      <w:lvlJc w:val="left"/>
      <w:pPr>
        <w:ind w:left="720" w:hanging="360"/>
      </w:pPr>
      <w:rPr>
        <w:u w:val="none"/>
      </w:rPr>
    </w:lvl>
    <w:lvl w:ilvl="1">
      <w:start w:val="1"/>
      <w:numFmt w:val="bullet"/>
      <w:lvlText w:val="○"/>
      <w:lvlJc w:val="left"/>
      <w:pPr>
        <w:ind w:left="1211"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9" w15:restartNumberingAfterBreak="0">
    <w:nsid w:val="793532C6"/>
    <w:multiLevelType w:val="multilevel"/>
    <w:tmpl w:val="38EE60F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pStyle w:val="Heading7"/>
      <w:lvlText w:val="●"/>
      <w:lvlJc w:val="left"/>
      <w:pPr>
        <w:ind w:left="5040" w:hanging="360"/>
      </w:pPr>
      <w:rPr>
        <w:u w:val="none"/>
      </w:rPr>
    </w:lvl>
    <w:lvl w:ilvl="7">
      <w:start w:val="1"/>
      <w:numFmt w:val="bullet"/>
      <w:pStyle w:val="Heading8"/>
      <w:lvlText w:val="○"/>
      <w:lvlJc w:val="left"/>
      <w:pPr>
        <w:ind w:left="5760" w:hanging="360"/>
      </w:pPr>
      <w:rPr>
        <w:u w:val="none"/>
      </w:rPr>
    </w:lvl>
    <w:lvl w:ilvl="8">
      <w:start w:val="1"/>
      <w:numFmt w:val="bullet"/>
      <w:pStyle w:val="Heading9"/>
      <w:lvlText w:val="■"/>
      <w:lvlJc w:val="left"/>
      <w:pPr>
        <w:ind w:left="6480" w:hanging="360"/>
      </w:pPr>
      <w:rPr>
        <w:u w:val="none"/>
      </w:rPr>
    </w:lvl>
  </w:abstractNum>
  <w:abstractNum w:abstractNumId="80" w15:restartNumberingAfterBreak="0">
    <w:nsid w:val="799063A5"/>
    <w:multiLevelType w:val="multilevel"/>
    <w:tmpl w:val="E0D8827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1" w15:restartNumberingAfterBreak="0">
    <w:nsid w:val="7C1E5BC5"/>
    <w:multiLevelType w:val="multilevel"/>
    <w:tmpl w:val="A53A26D0"/>
    <w:lvl w:ilvl="0">
      <w:start w:val="1"/>
      <w:numFmt w:val="bullet"/>
      <w:lvlText w:val="●"/>
      <w:lvlJc w:val="left"/>
      <w:pPr>
        <w:ind w:left="450" w:hanging="360"/>
      </w:pPr>
      <w:rPr>
        <w:u w:val="none"/>
      </w:rPr>
    </w:lvl>
    <w:lvl w:ilvl="1">
      <w:start w:val="1"/>
      <w:numFmt w:val="bullet"/>
      <w:lvlText w:val="○"/>
      <w:lvlJc w:val="left"/>
      <w:pPr>
        <w:ind w:left="81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2" w15:restartNumberingAfterBreak="0">
    <w:nsid w:val="7E3A464E"/>
    <w:multiLevelType w:val="multilevel"/>
    <w:tmpl w:val="D93A1B10"/>
    <w:lvl w:ilvl="0">
      <w:start w:val="1"/>
      <w:numFmt w:val="decimal"/>
      <w:lvlText w:val="%1."/>
      <w:lvlJc w:val="left"/>
      <w:pPr>
        <w:ind w:left="720" w:hanging="360"/>
      </w:pPr>
      <w:rPr>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1924685151">
    <w:abstractNumId w:val="0"/>
  </w:num>
  <w:num w:numId="2" w16cid:durableId="2070178826">
    <w:abstractNumId w:val="79"/>
  </w:num>
  <w:num w:numId="3" w16cid:durableId="1299918772">
    <w:abstractNumId w:val="73"/>
  </w:num>
  <w:num w:numId="4" w16cid:durableId="973875965">
    <w:abstractNumId w:val="68"/>
  </w:num>
  <w:num w:numId="5" w16cid:durableId="439573485">
    <w:abstractNumId w:val="2"/>
  </w:num>
  <w:num w:numId="6" w16cid:durableId="494613588">
    <w:abstractNumId w:val="55"/>
  </w:num>
  <w:num w:numId="7" w16cid:durableId="193202670">
    <w:abstractNumId w:val="46"/>
  </w:num>
  <w:num w:numId="8" w16cid:durableId="757680835">
    <w:abstractNumId w:val="49"/>
  </w:num>
  <w:num w:numId="9" w16cid:durableId="1363165075">
    <w:abstractNumId w:val="29"/>
  </w:num>
  <w:num w:numId="10" w16cid:durableId="1155336291">
    <w:abstractNumId w:val="74"/>
  </w:num>
  <w:num w:numId="11" w16cid:durableId="724111049">
    <w:abstractNumId w:val="36"/>
  </w:num>
  <w:num w:numId="12" w16cid:durableId="1916621279">
    <w:abstractNumId w:val="31"/>
  </w:num>
  <w:num w:numId="13" w16cid:durableId="1770465778">
    <w:abstractNumId w:val="16"/>
  </w:num>
  <w:num w:numId="14" w16cid:durableId="168562483">
    <w:abstractNumId w:val="6"/>
  </w:num>
  <w:num w:numId="15" w16cid:durableId="114954310">
    <w:abstractNumId w:val="10"/>
  </w:num>
  <w:num w:numId="16" w16cid:durableId="1051004166">
    <w:abstractNumId w:val="48"/>
  </w:num>
  <w:num w:numId="17" w16cid:durableId="590504438">
    <w:abstractNumId w:val="75"/>
  </w:num>
  <w:num w:numId="18" w16cid:durableId="1057782892">
    <w:abstractNumId w:val="40"/>
  </w:num>
  <w:num w:numId="19" w16cid:durableId="1045375096">
    <w:abstractNumId w:val="5"/>
  </w:num>
  <w:num w:numId="20" w16cid:durableId="2024360872">
    <w:abstractNumId w:val="15"/>
  </w:num>
  <w:num w:numId="21" w16cid:durableId="416484668">
    <w:abstractNumId w:val="7"/>
  </w:num>
  <w:num w:numId="22" w16cid:durableId="928853100">
    <w:abstractNumId w:val="42"/>
  </w:num>
  <w:num w:numId="23" w16cid:durableId="625158519">
    <w:abstractNumId w:val="1"/>
  </w:num>
  <w:num w:numId="24" w16cid:durableId="1192257832">
    <w:abstractNumId w:val="50"/>
  </w:num>
  <w:num w:numId="25" w16cid:durableId="254901002">
    <w:abstractNumId w:val="41"/>
  </w:num>
  <w:num w:numId="26" w16cid:durableId="672026454">
    <w:abstractNumId w:val="19"/>
  </w:num>
  <w:num w:numId="27" w16cid:durableId="955722547">
    <w:abstractNumId w:val="52"/>
  </w:num>
  <w:num w:numId="28" w16cid:durableId="2016103672">
    <w:abstractNumId w:val="17"/>
  </w:num>
  <w:num w:numId="29" w16cid:durableId="1093818123">
    <w:abstractNumId w:val="66"/>
  </w:num>
  <w:num w:numId="30" w16cid:durableId="1623606715">
    <w:abstractNumId w:val="27"/>
  </w:num>
  <w:num w:numId="31" w16cid:durableId="1124233303">
    <w:abstractNumId w:val="47"/>
  </w:num>
  <w:num w:numId="32" w16cid:durableId="2033190079">
    <w:abstractNumId w:val="77"/>
  </w:num>
  <w:num w:numId="33" w16cid:durableId="206914898">
    <w:abstractNumId w:val="80"/>
  </w:num>
  <w:num w:numId="34" w16cid:durableId="750152898">
    <w:abstractNumId w:val="76"/>
  </w:num>
  <w:num w:numId="35" w16cid:durableId="1919363806">
    <w:abstractNumId w:val="4"/>
  </w:num>
  <w:num w:numId="36" w16cid:durableId="1356812831">
    <w:abstractNumId w:val="25"/>
  </w:num>
  <w:num w:numId="37" w16cid:durableId="329255297">
    <w:abstractNumId w:val="61"/>
  </w:num>
  <w:num w:numId="38" w16cid:durableId="932208831">
    <w:abstractNumId w:val="57"/>
  </w:num>
  <w:num w:numId="39" w16cid:durableId="775248594">
    <w:abstractNumId w:val="82"/>
  </w:num>
  <w:num w:numId="40" w16cid:durableId="407313567">
    <w:abstractNumId w:val="39"/>
  </w:num>
  <w:num w:numId="41" w16cid:durableId="1993412987">
    <w:abstractNumId w:val="13"/>
  </w:num>
  <w:num w:numId="42" w16cid:durableId="977997200">
    <w:abstractNumId w:val="53"/>
  </w:num>
  <w:num w:numId="43" w16cid:durableId="1132283040">
    <w:abstractNumId w:val="69"/>
  </w:num>
  <w:num w:numId="44" w16cid:durableId="1417248245">
    <w:abstractNumId w:val="35"/>
  </w:num>
  <w:num w:numId="45" w16cid:durableId="211620463">
    <w:abstractNumId w:val="58"/>
  </w:num>
  <w:num w:numId="46" w16cid:durableId="1366296685">
    <w:abstractNumId w:val="22"/>
  </w:num>
  <w:num w:numId="47" w16cid:durableId="144325604">
    <w:abstractNumId w:val="38"/>
  </w:num>
  <w:num w:numId="48" w16cid:durableId="1012101630">
    <w:abstractNumId w:val="8"/>
  </w:num>
  <w:num w:numId="49" w16cid:durableId="630747261">
    <w:abstractNumId w:val="81"/>
  </w:num>
  <w:num w:numId="50" w16cid:durableId="907808823">
    <w:abstractNumId w:val="63"/>
  </w:num>
  <w:num w:numId="51" w16cid:durableId="2138404689">
    <w:abstractNumId w:val="56"/>
  </w:num>
  <w:num w:numId="52" w16cid:durableId="8721441">
    <w:abstractNumId w:val="45"/>
  </w:num>
  <w:num w:numId="53" w16cid:durableId="381948773">
    <w:abstractNumId w:val="23"/>
  </w:num>
  <w:num w:numId="54" w16cid:durableId="2104261011">
    <w:abstractNumId w:val="30"/>
  </w:num>
  <w:num w:numId="55" w16cid:durableId="1262299670">
    <w:abstractNumId w:val="28"/>
  </w:num>
  <w:num w:numId="56" w16cid:durableId="690226044">
    <w:abstractNumId w:val="3"/>
  </w:num>
  <w:num w:numId="57" w16cid:durableId="197476352">
    <w:abstractNumId w:val="43"/>
  </w:num>
  <w:num w:numId="58" w16cid:durableId="1847204509">
    <w:abstractNumId w:val="72"/>
  </w:num>
  <w:num w:numId="59" w16cid:durableId="4719381">
    <w:abstractNumId w:val="26"/>
  </w:num>
  <w:num w:numId="60" w16cid:durableId="2038192622">
    <w:abstractNumId w:val="65"/>
  </w:num>
  <w:num w:numId="61" w16cid:durableId="2017919750">
    <w:abstractNumId w:val="14"/>
  </w:num>
  <w:num w:numId="62" w16cid:durableId="1539899767">
    <w:abstractNumId w:val="20"/>
  </w:num>
  <w:num w:numId="63" w16cid:durableId="630331219">
    <w:abstractNumId w:val="71"/>
  </w:num>
  <w:num w:numId="64" w16cid:durableId="2072463169">
    <w:abstractNumId w:val="24"/>
  </w:num>
  <w:num w:numId="65" w16cid:durableId="940797095">
    <w:abstractNumId w:val="21"/>
  </w:num>
  <w:num w:numId="66" w16cid:durableId="1661084363">
    <w:abstractNumId w:val="18"/>
  </w:num>
  <w:num w:numId="67" w16cid:durableId="594829002">
    <w:abstractNumId w:val="60"/>
  </w:num>
  <w:num w:numId="68" w16cid:durableId="1484739328">
    <w:abstractNumId w:val="32"/>
  </w:num>
  <w:num w:numId="69" w16cid:durableId="253982243">
    <w:abstractNumId w:val="64"/>
  </w:num>
  <w:num w:numId="70" w16cid:durableId="211309411">
    <w:abstractNumId w:val="9"/>
  </w:num>
  <w:num w:numId="71" w16cid:durableId="666783074">
    <w:abstractNumId w:val="11"/>
  </w:num>
  <w:num w:numId="72" w16cid:durableId="1075593793">
    <w:abstractNumId w:val="62"/>
  </w:num>
  <w:num w:numId="73" w16cid:durableId="1876848631">
    <w:abstractNumId w:val="78"/>
  </w:num>
  <w:num w:numId="74" w16cid:durableId="1304770287">
    <w:abstractNumId w:val="59"/>
  </w:num>
  <w:num w:numId="75" w16cid:durableId="21320325">
    <w:abstractNumId w:val="33"/>
  </w:num>
  <w:num w:numId="76" w16cid:durableId="2037736034">
    <w:abstractNumId w:val="34"/>
  </w:num>
  <w:num w:numId="77" w16cid:durableId="1321541773">
    <w:abstractNumId w:val="37"/>
  </w:num>
  <w:num w:numId="78" w16cid:durableId="844395226">
    <w:abstractNumId w:val="51"/>
  </w:num>
  <w:num w:numId="79" w16cid:durableId="1237130725">
    <w:abstractNumId w:val="67"/>
  </w:num>
  <w:num w:numId="80" w16cid:durableId="903494358">
    <w:abstractNumId w:val="70"/>
  </w:num>
  <w:num w:numId="81" w16cid:durableId="536891602">
    <w:abstractNumId w:val="54"/>
  </w:num>
  <w:num w:numId="82" w16cid:durableId="1353607673">
    <w:abstractNumId w:val="12"/>
  </w:num>
  <w:num w:numId="83" w16cid:durableId="2127658255">
    <w:abstractNumId w:val="44"/>
  </w:num>
  <w:numIdMacAtCleanup w:val="7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embedTrueTypeFonts/>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3B0B"/>
    <w:rsid w:val="000A1370"/>
    <w:rsid w:val="000A56E6"/>
    <w:rsid w:val="000B0BE9"/>
    <w:rsid w:val="000B6DB5"/>
    <w:rsid w:val="000C7CBF"/>
    <w:rsid w:val="000E1817"/>
    <w:rsid w:val="00126A17"/>
    <w:rsid w:val="001419EB"/>
    <w:rsid w:val="001438DD"/>
    <w:rsid w:val="001727EE"/>
    <w:rsid w:val="001919DF"/>
    <w:rsid w:val="002130A9"/>
    <w:rsid w:val="00213FF5"/>
    <w:rsid w:val="00220877"/>
    <w:rsid w:val="0023247E"/>
    <w:rsid w:val="00240887"/>
    <w:rsid w:val="00251B37"/>
    <w:rsid w:val="0028765B"/>
    <w:rsid w:val="002876B0"/>
    <w:rsid w:val="002B6F0F"/>
    <w:rsid w:val="002C5E2B"/>
    <w:rsid w:val="002F3E2E"/>
    <w:rsid w:val="003325F7"/>
    <w:rsid w:val="003331F4"/>
    <w:rsid w:val="00341187"/>
    <w:rsid w:val="00381B62"/>
    <w:rsid w:val="00392F67"/>
    <w:rsid w:val="003B27AE"/>
    <w:rsid w:val="003D17B4"/>
    <w:rsid w:val="003F73CC"/>
    <w:rsid w:val="00400529"/>
    <w:rsid w:val="0040105D"/>
    <w:rsid w:val="004107B9"/>
    <w:rsid w:val="00410AD4"/>
    <w:rsid w:val="00427154"/>
    <w:rsid w:val="00452C22"/>
    <w:rsid w:val="004567C4"/>
    <w:rsid w:val="00461344"/>
    <w:rsid w:val="0048317F"/>
    <w:rsid w:val="00486695"/>
    <w:rsid w:val="004937BE"/>
    <w:rsid w:val="00494394"/>
    <w:rsid w:val="004A72B7"/>
    <w:rsid w:val="004D4260"/>
    <w:rsid w:val="004D4AA9"/>
    <w:rsid w:val="004E2026"/>
    <w:rsid w:val="004F25E7"/>
    <w:rsid w:val="00500C54"/>
    <w:rsid w:val="00504E66"/>
    <w:rsid w:val="00530E91"/>
    <w:rsid w:val="005A7675"/>
    <w:rsid w:val="005B4F8A"/>
    <w:rsid w:val="005B55DD"/>
    <w:rsid w:val="005C4842"/>
    <w:rsid w:val="005F4B27"/>
    <w:rsid w:val="00613278"/>
    <w:rsid w:val="00625130"/>
    <w:rsid w:val="00650555"/>
    <w:rsid w:val="00661527"/>
    <w:rsid w:val="00661D17"/>
    <w:rsid w:val="006A56E4"/>
    <w:rsid w:val="006A58D3"/>
    <w:rsid w:val="006D6986"/>
    <w:rsid w:val="007511D2"/>
    <w:rsid w:val="007665EE"/>
    <w:rsid w:val="00797520"/>
    <w:rsid w:val="007A1D04"/>
    <w:rsid w:val="007B4FEC"/>
    <w:rsid w:val="007D45FE"/>
    <w:rsid w:val="007F1B2E"/>
    <w:rsid w:val="007F6031"/>
    <w:rsid w:val="00801288"/>
    <w:rsid w:val="00811087"/>
    <w:rsid w:val="00817535"/>
    <w:rsid w:val="00845C47"/>
    <w:rsid w:val="00860F20"/>
    <w:rsid w:val="008641BC"/>
    <w:rsid w:val="008641DF"/>
    <w:rsid w:val="00876A82"/>
    <w:rsid w:val="00895B12"/>
    <w:rsid w:val="008A7448"/>
    <w:rsid w:val="008C3D4D"/>
    <w:rsid w:val="008D07CC"/>
    <w:rsid w:val="008D0DDC"/>
    <w:rsid w:val="008F000E"/>
    <w:rsid w:val="008F4B02"/>
    <w:rsid w:val="00903A24"/>
    <w:rsid w:val="00961EBB"/>
    <w:rsid w:val="00965585"/>
    <w:rsid w:val="00985051"/>
    <w:rsid w:val="009D41B9"/>
    <w:rsid w:val="009E2AEC"/>
    <w:rsid w:val="009F4C68"/>
    <w:rsid w:val="00A21C66"/>
    <w:rsid w:val="00A504E6"/>
    <w:rsid w:val="00A514B2"/>
    <w:rsid w:val="00A54284"/>
    <w:rsid w:val="00A73574"/>
    <w:rsid w:val="00AA5FFC"/>
    <w:rsid w:val="00AB23EC"/>
    <w:rsid w:val="00AD199E"/>
    <w:rsid w:val="00AD4A29"/>
    <w:rsid w:val="00AE16FC"/>
    <w:rsid w:val="00AE5C25"/>
    <w:rsid w:val="00AE7472"/>
    <w:rsid w:val="00AF101D"/>
    <w:rsid w:val="00B07AD2"/>
    <w:rsid w:val="00B100D3"/>
    <w:rsid w:val="00B40988"/>
    <w:rsid w:val="00B54CAB"/>
    <w:rsid w:val="00B7151D"/>
    <w:rsid w:val="00B727AF"/>
    <w:rsid w:val="00B83B0B"/>
    <w:rsid w:val="00B84BDE"/>
    <w:rsid w:val="00B867C9"/>
    <w:rsid w:val="00B917AD"/>
    <w:rsid w:val="00BB3A52"/>
    <w:rsid w:val="00BC2A53"/>
    <w:rsid w:val="00BD3C08"/>
    <w:rsid w:val="00BF5B85"/>
    <w:rsid w:val="00C13FC9"/>
    <w:rsid w:val="00C25CF0"/>
    <w:rsid w:val="00C35E2E"/>
    <w:rsid w:val="00C44176"/>
    <w:rsid w:val="00C4573A"/>
    <w:rsid w:val="00C70405"/>
    <w:rsid w:val="00C91A79"/>
    <w:rsid w:val="00CA257D"/>
    <w:rsid w:val="00CE5292"/>
    <w:rsid w:val="00CF3B6E"/>
    <w:rsid w:val="00D356C9"/>
    <w:rsid w:val="00D37CD2"/>
    <w:rsid w:val="00D5721F"/>
    <w:rsid w:val="00D93546"/>
    <w:rsid w:val="00DA4A45"/>
    <w:rsid w:val="00DA5F41"/>
    <w:rsid w:val="00DC73E4"/>
    <w:rsid w:val="00DD3F25"/>
    <w:rsid w:val="00DD7876"/>
    <w:rsid w:val="00DE4052"/>
    <w:rsid w:val="00E1611C"/>
    <w:rsid w:val="00E31754"/>
    <w:rsid w:val="00E36C22"/>
    <w:rsid w:val="00E40A4B"/>
    <w:rsid w:val="00E473DD"/>
    <w:rsid w:val="00E6209D"/>
    <w:rsid w:val="00EE1424"/>
    <w:rsid w:val="00F013CF"/>
    <w:rsid w:val="00F0538A"/>
    <w:rsid w:val="00F449C5"/>
    <w:rsid w:val="00F92785"/>
    <w:rsid w:val="00FA1FBE"/>
    <w:rsid w:val="00FB2104"/>
    <w:rsid w:val="00FD31C4"/>
    <w:rsid w:val="00FD52C4"/>
    <w:rsid w:val="00FD53CC"/>
    <w:rsid w:val="00FE06AB"/>
    <w:rsid w:val="00FF1CFE"/>
    <w:rsid w:val="00FF3CD5"/>
    <w:rsid w:val="140FCF7C"/>
    <w:rsid w:val="1810B1AC"/>
    <w:rsid w:val="181199BA"/>
    <w:rsid w:val="1994FA46"/>
    <w:rsid w:val="1D4E8C91"/>
    <w:rsid w:val="22676B19"/>
    <w:rsid w:val="2305B69F"/>
    <w:rsid w:val="25546AAE"/>
    <w:rsid w:val="2A51C4A8"/>
    <w:rsid w:val="2F223E6A"/>
    <w:rsid w:val="2FA76833"/>
    <w:rsid w:val="32A13D61"/>
    <w:rsid w:val="32BA69DE"/>
    <w:rsid w:val="391C1181"/>
    <w:rsid w:val="394A524C"/>
    <w:rsid w:val="3DA97E36"/>
    <w:rsid w:val="3DBB094E"/>
    <w:rsid w:val="3EB924BC"/>
    <w:rsid w:val="3EF20E66"/>
    <w:rsid w:val="47424B70"/>
    <w:rsid w:val="547CBCEB"/>
    <w:rsid w:val="551C8C97"/>
    <w:rsid w:val="598BFCE9"/>
    <w:rsid w:val="5C785571"/>
    <w:rsid w:val="64CF4CF5"/>
    <w:rsid w:val="661CF9E9"/>
    <w:rsid w:val="6A7F7378"/>
    <w:rsid w:val="70664C23"/>
    <w:rsid w:val="741A877A"/>
    <w:rsid w:val="756704E4"/>
    <w:rsid w:val="770FE852"/>
    <w:rsid w:val="7E515C43"/>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55B743"/>
  <w15:docId w15:val="{BF3285AE-05BA-48E8-81A7-3DB2ABE699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Poppins" w:eastAsia="Poppins" w:hAnsi="Poppins" w:cs="Poppins"/>
        <w:sz w:val="22"/>
        <w:szCs w:val="22"/>
        <w:lang w:val="en-AU" w:eastAsia="en-AU" w:bidi="ar-SA"/>
      </w:rPr>
    </w:rPrDefault>
    <w:pPrDefault>
      <w:pPr>
        <w:tabs>
          <w:tab w:val="left" w:pos="-3060"/>
          <w:tab w:val="left" w:pos="-2340"/>
          <w:tab w:val="left" w:pos="6300"/>
        </w:tabs>
        <w:spacing w:after="12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spacing w:after="240"/>
      <w:outlineLvl w:val="0"/>
    </w:pPr>
    <w:rPr>
      <w:b/>
      <w:bCs/>
      <w:color w:val="006893"/>
      <w:sz w:val="52"/>
      <w:szCs w:val="52"/>
    </w:rPr>
  </w:style>
  <w:style w:type="paragraph" w:styleId="Heading2">
    <w:name w:val="heading 2"/>
    <w:basedOn w:val="Normal"/>
    <w:next w:val="Normal"/>
    <w:link w:val="Heading2Char"/>
    <w:uiPriority w:val="9"/>
    <w:unhideWhenUsed/>
    <w:qFormat/>
    <w:pPr>
      <w:tabs>
        <w:tab w:val="left" w:pos="284"/>
        <w:tab w:val="left" w:pos="993"/>
      </w:tabs>
      <w:spacing w:before="360" w:line="240" w:lineRule="auto"/>
      <w:outlineLvl w:val="1"/>
    </w:pPr>
    <w:rPr>
      <w:b/>
      <w:bCs/>
      <w:color w:val="3B3838"/>
      <w:sz w:val="44"/>
      <w:szCs w:val="44"/>
    </w:rPr>
  </w:style>
  <w:style w:type="paragraph" w:styleId="Heading3">
    <w:name w:val="heading 3"/>
    <w:basedOn w:val="Normal"/>
    <w:next w:val="Normal"/>
    <w:link w:val="Heading3Char"/>
    <w:uiPriority w:val="9"/>
    <w:unhideWhenUsed/>
    <w:qFormat/>
    <w:pPr>
      <w:pBdr>
        <w:top w:val="nil"/>
        <w:left w:val="nil"/>
        <w:bottom w:val="nil"/>
        <w:right w:val="nil"/>
        <w:between w:val="nil"/>
      </w:pBdr>
      <w:spacing w:before="360" w:line="240" w:lineRule="auto"/>
      <w:outlineLvl w:val="2"/>
    </w:pPr>
    <w:rPr>
      <w:color w:val="000000"/>
      <w:sz w:val="36"/>
      <w:szCs w:val="36"/>
    </w:rPr>
  </w:style>
  <w:style w:type="paragraph" w:styleId="Heading4">
    <w:name w:val="heading 4"/>
    <w:basedOn w:val="Normal"/>
    <w:next w:val="Normal"/>
    <w:link w:val="Heading4Char"/>
    <w:uiPriority w:val="9"/>
    <w:unhideWhenUsed/>
    <w:qFormat/>
    <w:pPr>
      <w:pBdr>
        <w:top w:val="nil"/>
        <w:left w:val="nil"/>
        <w:bottom w:val="nil"/>
        <w:right w:val="nil"/>
        <w:between w:val="nil"/>
      </w:pBdr>
      <w:spacing w:before="360" w:line="240" w:lineRule="auto"/>
      <w:outlineLvl w:val="3"/>
    </w:pPr>
    <w:rPr>
      <w:b/>
      <w:bCs/>
      <w:smallCaps/>
      <w:color w:val="000000"/>
      <w:sz w:val="24"/>
      <w:szCs w:val="24"/>
    </w:rPr>
  </w:style>
  <w:style w:type="paragraph" w:styleId="Heading5">
    <w:name w:val="heading 5"/>
    <w:basedOn w:val="Normal"/>
    <w:next w:val="Normal"/>
    <w:link w:val="Heading5Char"/>
    <w:uiPriority w:val="9"/>
    <w:semiHidden/>
    <w:unhideWhenUsed/>
    <w:qFormat/>
    <w:pPr>
      <w:pBdr>
        <w:top w:val="nil"/>
        <w:left w:val="nil"/>
        <w:bottom w:val="nil"/>
        <w:right w:val="nil"/>
        <w:between w:val="nil"/>
      </w:pBdr>
      <w:spacing w:before="120" w:after="60" w:line="240" w:lineRule="auto"/>
      <w:outlineLvl w:val="4"/>
    </w:pPr>
    <w:rPr>
      <w:rFonts w:ascii="Arial" w:eastAsia="Arial" w:hAnsi="Arial" w:cs="Arial"/>
      <w:b/>
      <w:bCs/>
      <w:color w:val="000000"/>
    </w:rPr>
  </w:style>
  <w:style w:type="paragraph" w:styleId="Heading6">
    <w:name w:val="heading 6"/>
    <w:basedOn w:val="Normal"/>
    <w:next w:val="Normal"/>
    <w:link w:val="Heading6Char"/>
    <w:uiPriority w:val="9"/>
    <w:semiHidden/>
    <w:unhideWhenUsed/>
    <w:qFormat/>
    <w:pPr>
      <w:spacing w:before="240" w:after="60"/>
      <w:ind w:left="4107" w:hanging="708"/>
      <w:outlineLvl w:val="5"/>
    </w:pPr>
    <w:rPr>
      <w:i/>
      <w:iCs/>
    </w:rPr>
  </w:style>
  <w:style w:type="paragraph" w:styleId="Heading7">
    <w:name w:val="heading 7"/>
    <w:basedOn w:val="Normal"/>
    <w:next w:val="Normal"/>
    <w:link w:val="Heading7Char"/>
    <w:rsid w:val="00D60E63"/>
    <w:pPr>
      <w:numPr>
        <w:ilvl w:val="6"/>
        <w:numId w:val="2"/>
      </w:numPr>
      <w:spacing w:before="240" w:after="60"/>
      <w:outlineLvl w:val="6"/>
    </w:pPr>
    <w:rPr>
      <w:sz w:val="20"/>
      <w:szCs w:val="20"/>
    </w:rPr>
  </w:style>
  <w:style w:type="paragraph" w:styleId="Heading8">
    <w:name w:val="heading 8"/>
    <w:basedOn w:val="Normal"/>
    <w:next w:val="Normal"/>
    <w:link w:val="Heading8Char"/>
    <w:rsid w:val="00D60E63"/>
    <w:pPr>
      <w:numPr>
        <w:ilvl w:val="7"/>
        <w:numId w:val="2"/>
      </w:numPr>
      <w:spacing w:before="240" w:after="60"/>
      <w:outlineLvl w:val="7"/>
    </w:pPr>
    <w:rPr>
      <w:i/>
      <w:sz w:val="20"/>
      <w:szCs w:val="20"/>
    </w:rPr>
  </w:style>
  <w:style w:type="paragraph" w:styleId="Heading9">
    <w:name w:val="heading 9"/>
    <w:basedOn w:val="Normal"/>
    <w:next w:val="Normal"/>
    <w:link w:val="Heading9Char"/>
    <w:rsid w:val="00D60E63"/>
    <w:pPr>
      <w:numPr>
        <w:ilvl w:val="8"/>
        <w:numId w:val="2"/>
      </w:numPr>
      <w:spacing w:before="240" w:after="60"/>
      <w:outlineLvl w:val="8"/>
    </w:pPr>
    <w:rPr>
      <w:i/>
      <w:sz w:val="1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link w:val="TitleChar"/>
    <w:uiPriority w:val="10"/>
    <w:qFormat/>
    <w:pPr>
      <w:spacing w:before="1440" w:after="240" w:line="216" w:lineRule="auto"/>
    </w:pPr>
    <w:rPr>
      <w:b/>
      <w:bCs/>
      <w:sz w:val="80"/>
      <w:szCs w:val="80"/>
    </w:rPr>
  </w:style>
  <w:style w:type="paragraph" w:styleId="Caption">
    <w:name w:val="caption"/>
    <w:basedOn w:val="Normal"/>
    <w:next w:val="Normal"/>
    <w:uiPriority w:val="35"/>
    <w:unhideWhenUsed/>
    <w:qFormat/>
    <w:rsid w:val="00434CE8"/>
    <w:pPr>
      <w:spacing w:after="200" w:line="240" w:lineRule="auto"/>
    </w:pPr>
    <w:rPr>
      <w:i/>
      <w:iCs/>
      <w:color w:val="44546A" w:themeColor="text2"/>
      <w:sz w:val="18"/>
      <w:szCs w:val="18"/>
    </w:rPr>
  </w:style>
  <w:style w:type="character" w:customStyle="1" w:styleId="TitleChar">
    <w:name w:val="Title Char"/>
    <w:basedOn w:val="DefaultParagraphFont"/>
    <w:link w:val="Title"/>
    <w:uiPriority w:val="10"/>
    <w:rsid w:val="006B1530"/>
    <w:rPr>
      <w:rFonts w:ascii="Poppins" w:eastAsia="Times New Roman" w:hAnsi="Poppins" w:cs="Arial"/>
      <w:b/>
      <w:color w:val="000000" w:themeColor="text1"/>
      <w:sz w:val="80"/>
      <w:szCs w:val="80"/>
      <w:lang w:eastAsia="en-AU"/>
    </w:rPr>
  </w:style>
  <w:style w:type="paragraph" w:styleId="Header">
    <w:name w:val="header"/>
    <w:basedOn w:val="Normal"/>
    <w:link w:val="HeaderChar"/>
    <w:uiPriority w:val="99"/>
    <w:rsid w:val="00F47657"/>
    <w:pPr>
      <w:tabs>
        <w:tab w:val="center" w:pos="4153"/>
        <w:tab w:val="right" w:pos="8306"/>
      </w:tabs>
    </w:pPr>
  </w:style>
  <w:style w:type="character" w:customStyle="1" w:styleId="HeaderChar">
    <w:name w:val="Header Char"/>
    <w:basedOn w:val="DefaultParagraphFont"/>
    <w:link w:val="Header"/>
    <w:uiPriority w:val="99"/>
    <w:rsid w:val="00F47657"/>
    <w:rPr>
      <w:rFonts w:ascii="Times New Roman" w:eastAsia="Times New Roman" w:hAnsi="Times New Roman" w:cs="Times New Roman"/>
      <w:sz w:val="24"/>
      <w:szCs w:val="24"/>
      <w:lang w:eastAsia="en-AU"/>
    </w:rPr>
  </w:style>
  <w:style w:type="paragraph" w:styleId="Footer">
    <w:name w:val="footer"/>
    <w:basedOn w:val="Normal"/>
    <w:link w:val="FooterChar"/>
    <w:uiPriority w:val="99"/>
    <w:rsid w:val="00F47657"/>
    <w:pPr>
      <w:tabs>
        <w:tab w:val="center" w:pos="4153"/>
        <w:tab w:val="right" w:pos="8306"/>
      </w:tabs>
    </w:pPr>
  </w:style>
  <w:style w:type="character" w:customStyle="1" w:styleId="FooterChar">
    <w:name w:val="Footer Char"/>
    <w:basedOn w:val="DefaultParagraphFont"/>
    <w:link w:val="Footer"/>
    <w:uiPriority w:val="99"/>
    <w:rsid w:val="00F47657"/>
    <w:rPr>
      <w:rFonts w:ascii="Times New Roman" w:eastAsia="Times New Roman" w:hAnsi="Times New Roman" w:cs="Times New Roman"/>
      <w:sz w:val="24"/>
      <w:szCs w:val="24"/>
      <w:lang w:eastAsia="en-AU"/>
    </w:rPr>
  </w:style>
  <w:style w:type="character" w:styleId="PageNumber">
    <w:name w:val="page number"/>
    <w:basedOn w:val="DefaultParagraphFont"/>
    <w:rsid w:val="00F47657"/>
  </w:style>
  <w:style w:type="paragraph" w:customStyle="1" w:styleId="TableText">
    <w:name w:val="Table Text"/>
    <w:basedOn w:val="Normal"/>
    <w:link w:val="TableTextChar"/>
    <w:rsid w:val="00F47657"/>
    <w:pPr>
      <w:spacing w:before="40" w:after="40"/>
    </w:pPr>
    <w:rPr>
      <w:rFonts w:ascii="Verdana" w:hAnsi="Verdana"/>
      <w:sz w:val="17"/>
    </w:rPr>
  </w:style>
  <w:style w:type="character" w:customStyle="1" w:styleId="TableTextChar">
    <w:name w:val="Table Text Char"/>
    <w:link w:val="TableText"/>
    <w:rsid w:val="00F47657"/>
    <w:rPr>
      <w:rFonts w:ascii="Verdana" w:eastAsia="Times New Roman" w:hAnsi="Verdana" w:cs="Arial"/>
      <w:sz w:val="17"/>
      <w:szCs w:val="24"/>
      <w:lang w:eastAsia="en-AU"/>
    </w:rPr>
  </w:style>
  <w:style w:type="character" w:customStyle="1" w:styleId="Heading1Char">
    <w:name w:val="Heading 1 Char"/>
    <w:basedOn w:val="DefaultParagraphFont"/>
    <w:link w:val="Heading1"/>
    <w:rsid w:val="006B7768"/>
    <w:rPr>
      <w:rFonts w:ascii="Poppins" w:eastAsia="Times New Roman" w:hAnsi="Poppins" w:cs="Poppins"/>
      <w:b/>
      <w:bCs/>
      <w:color w:val="006893"/>
      <w:sz w:val="52"/>
      <w:szCs w:val="52"/>
      <w:lang w:eastAsia="en-AU"/>
    </w:rPr>
  </w:style>
  <w:style w:type="character" w:customStyle="1" w:styleId="Heading2Char">
    <w:name w:val="Heading 2 Char"/>
    <w:basedOn w:val="DefaultParagraphFont"/>
    <w:link w:val="Heading2"/>
    <w:rsid w:val="006B1530"/>
    <w:rPr>
      <w:rFonts w:ascii="Poppins" w:eastAsia="Times New Roman" w:hAnsi="Poppins" w:cs="Arial"/>
      <w:b/>
      <w:bCs/>
      <w:color w:val="3B3838" w:themeColor="background2" w:themeShade="40"/>
      <w:kern w:val="32"/>
      <w:sz w:val="44"/>
      <w:szCs w:val="44"/>
      <w:lang w:eastAsia="en-AU"/>
    </w:rPr>
  </w:style>
  <w:style w:type="character" w:customStyle="1" w:styleId="Heading3Char">
    <w:name w:val="Heading 3 Char"/>
    <w:basedOn w:val="DefaultParagraphFont"/>
    <w:link w:val="Heading3"/>
    <w:rsid w:val="006B1530"/>
    <w:rPr>
      <w:rFonts w:ascii="Poppins" w:eastAsiaTheme="majorEastAsia" w:hAnsi="Poppins" w:cs="Arial"/>
      <w:color w:val="000000" w:themeColor="text1"/>
      <w:sz w:val="36"/>
      <w:szCs w:val="36"/>
      <w:lang w:eastAsia="en-AU"/>
      <w14:textFill>
        <w14:solidFill>
          <w14:schemeClr w14:val="tx1">
            <w14:lumMod w14:val="75000"/>
            <w14:lumOff w14:val="25000"/>
            <w14:lumMod w14:val="65000"/>
          </w14:schemeClr>
        </w14:solidFill>
      </w14:textFill>
    </w:rPr>
  </w:style>
  <w:style w:type="character" w:customStyle="1" w:styleId="Heading4Char">
    <w:name w:val="Heading 4 Char"/>
    <w:basedOn w:val="DefaultParagraphFont"/>
    <w:link w:val="Heading4"/>
    <w:rsid w:val="006B1530"/>
    <w:rPr>
      <w:rFonts w:ascii="Poppins" w:eastAsiaTheme="majorEastAsia" w:hAnsi="Poppins" w:cs="Arial"/>
      <w:b/>
      <w:caps/>
      <w:color w:val="000000" w:themeColor="text1"/>
      <w:sz w:val="24"/>
      <w:szCs w:val="28"/>
      <w:lang w:eastAsia="en-AU"/>
    </w:rPr>
  </w:style>
  <w:style w:type="character" w:customStyle="1" w:styleId="Heading5Char">
    <w:name w:val="Heading 5 Char"/>
    <w:basedOn w:val="DefaultParagraphFont"/>
    <w:link w:val="Heading5"/>
    <w:rsid w:val="00C10F9C"/>
    <w:rPr>
      <w:rFonts w:ascii="Arial" w:eastAsiaTheme="majorEastAsia" w:hAnsi="Arial" w:cs="Arial"/>
      <w:b/>
      <w:color w:val="000000" w:themeColor="text1"/>
      <w:lang w:eastAsia="en-AU"/>
    </w:rPr>
  </w:style>
  <w:style w:type="character" w:customStyle="1" w:styleId="Heading6Char">
    <w:name w:val="Heading 6 Char"/>
    <w:basedOn w:val="DefaultParagraphFont"/>
    <w:link w:val="Heading6"/>
    <w:rsid w:val="00D60E63"/>
    <w:rPr>
      <w:rFonts w:ascii="Poppins" w:eastAsia="Times New Roman" w:hAnsi="Poppins" w:cs="Arial"/>
      <w:i/>
      <w:color w:val="000000" w:themeColor="text1"/>
      <w:szCs w:val="20"/>
      <w:lang w:eastAsia="en-AU"/>
    </w:rPr>
  </w:style>
  <w:style w:type="character" w:customStyle="1" w:styleId="Heading7Char">
    <w:name w:val="Heading 7 Char"/>
    <w:basedOn w:val="DefaultParagraphFont"/>
    <w:link w:val="Heading7"/>
    <w:rsid w:val="00D60E63"/>
    <w:rPr>
      <w:sz w:val="20"/>
      <w:szCs w:val="20"/>
    </w:rPr>
  </w:style>
  <w:style w:type="character" w:customStyle="1" w:styleId="Heading8Char">
    <w:name w:val="Heading 8 Char"/>
    <w:basedOn w:val="DefaultParagraphFont"/>
    <w:link w:val="Heading8"/>
    <w:rsid w:val="00D60E63"/>
    <w:rPr>
      <w:i/>
      <w:sz w:val="20"/>
      <w:szCs w:val="20"/>
    </w:rPr>
  </w:style>
  <w:style w:type="character" w:customStyle="1" w:styleId="Heading9Char">
    <w:name w:val="Heading 9 Char"/>
    <w:basedOn w:val="DefaultParagraphFont"/>
    <w:link w:val="Heading9"/>
    <w:rsid w:val="00D60E63"/>
    <w:rPr>
      <w:i/>
      <w:sz w:val="18"/>
      <w:szCs w:val="20"/>
    </w:rPr>
  </w:style>
  <w:style w:type="numbering" w:customStyle="1" w:styleId="StyleHeading110ptGray-50">
    <w:name w:val="Style Heading 1 + 10 pt Gray-50%"/>
    <w:basedOn w:val="NoList"/>
    <w:rsid w:val="007D72D9"/>
  </w:style>
  <w:style w:type="table" w:styleId="TableGrid">
    <w:name w:val="Table Grid"/>
    <w:basedOn w:val="TableNormal"/>
    <w:uiPriority w:val="39"/>
    <w:rsid w:val="001C54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E75207"/>
    <w:pPr>
      <w:ind w:left="720"/>
      <w:contextualSpacing/>
    </w:pPr>
  </w:style>
  <w:style w:type="character" w:styleId="Hyperlink">
    <w:name w:val="Hyperlink"/>
    <w:basedOn w:val="DefaultParagraphFont"/>
    <w:uiPriority w:val="99"/>
    <w:unhideWhenUsed/>
    <w:rsid w:val="00344F41"/>
    <w:rPr>
      <w:color w:val="0563C1" w:themeColor="hyperlink"/>
      <w:u w:val="single"/>
    </w:rPr>
  </w:style>
  <w:style w:type="paragraph" w:styleId="BalloonText">
    <w:name w:val="Balloon Text"/>
    <w:basedOn w:val="Normal"/>
    <w:link w:val="BalloonTextChar"/>
    <w:uiPriority w:val="99"/>
    <w:semiHidden/>
    <w:unhideWhenUsed/>
    <w:rsid w:val="00D134B2"/>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D134B2"/>
    <w:rPr>
      <w:rFonts w:ascii="Lucida Grande" w:eastAsia="Times New Roman" w:hAnsi="Lucida Grande" w:cs="Lucida Grande"/>
      <w:sz w:val="18"/>
      <w:szCs w:val="18"/>
      <w:lang w:eastAsia="en-AU"/>
    </w:rPr>
  </w:style>
  <w:style w:type="character" w:styleId="BookTitle">
    <w:name w:val="Book Title"/>
    <w:basedOn w:val="DefaultParagraphFont"/>
    <w:uiPriority w:val="33"/>
    <w:rsid w:val="00972B8F"/>
    <w:rPr>
      <w:b/>
      <w:bCs/>
      <w:smallCaps/>
      <w:spacing w:val="5"/>
    </w:rPr>
  </w:style>
  <w:style w:type="paragraph" w:customStyle="1" w:styleId="BULLETS">
    <w:name w:val="BULLETS"/>
    <w:basedOn w:val="Normal"/>
    <w:link w:val="BULLETSChar"/>
    <w:rsid w:val="00D341F7"/>
    <w:pPr>
      <w:numPr>
        <w:numId w:val="1"/>
      </w:numPr>
      <w:spacing w:before="40" w:after="80"/>
    </w:pPr>
  </w:style>
  <w:style w:type="character" w:customStyle="1" w:styleId="BULLETSChar">
    <w:name w:val="BULLETS Char"/>
    <w:basedOn w:val="DefaultParagraphFont"/>
    <w:link w:val="BULLETS"/>
    <w:rsid w:val="00D341F7"/>
  </w:style>
  <w:style w:type="paragraph" w:customStyle="1" w:styleId="TABLENORMAL1">
    <w:name w:val="TABLE NORMAL"/>
    <w:basedOn w:val="Normal"/>
    <w:qFormat/>
    <w:rsid w:val="00E746B2"/>
  </w:style>
  <w:style w:type="paragraph" w:customStyle="1" w:styleId="TABLEBULLETS">
    <w:name w:val="TABLE BULLETS"/>
    <w:basedOn w:val="Normal"/>
    <w:qFormat/>
    <w:rsid w:val="00D341F7"/>
    <w:pPr>
      <w:tabs>
        <w:tab w:val="num" w:pos="360"/>
      </w:tabs>
      <w:spacing w:after="0"/>
      <w:ind w:left="357" w:hanging="357"/>
    </w:pPr>
  </w:style>
  <w:style w:type="paragraph" w:customStyle="1" w:styleId="TABLEHEADING">
    <w:name w:val="TABLE HEADING"/>
    <w:basedOn w:val="Normal"/>
    <w:qFormat/>
    <w:rsid w:val="00D341F7"/>
    <w:pPr>
      <w:spacing w:after="0"/>
    </w:pPr>
    <w:rPr>
      <w:b/>
      <w:color w:val="F2F2F2" w:themeColor="background1" w:themeShade="F2"/>
    </w:rPr>
  </w:style>
  <w:style w:type="paragraph" w:styleId="EndnoteText">
    <w:name w:val="endnote text"/>
    <w:basedOn w:val="Normal"/>
    <w:link w:val="EndnoteTextChar"/>
    <w:uiPriority w:val="99"/>
    <w:unhideWhenUsed/>
    <w:rsid w:val="008019B6"/>
    <w:pPr>
      <w:tabs>
        <w:tab w:val="clear" w:pos="-3060"/>
        <w:tab w:val="clear" w:pos="-2340"/>
        <w:tab w:val="clear" w:pos="6300"/>
      </w:tabs>
      <w:spacing w:before="120" w:after="0" w:line="276" w:lineRule="auto"/>
    </w:pPr>
    <w:rPr>
      <w:rFonts w:ascii="Gill Sans MT" w:eastAsiaTheme="minorHAnsi" w:hAnsi="Gill Sans MT" w:cstheme="minorBidi"/>
      <w:sz w:val="20"/>
      <w:szCs w:val="20"/>
      <w:lang w:eastAsia="en-US"/>
    </w:rPr>
  </w:style>
  <w:style w:type="character" w:customStyle="1" w:styleId="EndnoteTextChar">
    <w:name w:val="Endnote Text Char"/>
    <w:basedOn w:val="DefaultParagraphFont"/>
    <w:link w:val="EndnoteText"/>
    <w:uiPriority w:val="99"/>
    <w:rsid w:val="008019B6"/>
    <w:rPr>
      <w:rFonts w:ascii="Gill Sans MT" w:hAnsi="Gill Sans MT"/>
      <w:sz w:val="20"/>
      <w:szCs w:val="20"/>
    </w:rPr>
  </w:style>
  <w:style w:type="character" w:styleId="EndnoteReference">
    <w:name w:val="endnote reference"/>
    <w:basedOn w:val="DefaultParagraphFont"/>
    <w:uiPriority w:val="99"/>
    <w:unhideWhenUsed/>
    <w:rsid w:val="008019B6"/>
    <w:rPr>
      <w:vertAlign w:val="superscript"/>
    </w:rPr>
  </w:style>
  <w:style w:type="paragraph" w:customStyle="1" w:styleId="TableandFigureHeading">
    <w:name w:val="Table and Figure Heading"/>
    <w:basedOn w:val="Normal"/>
    <w:qFormat/>
    <w:rsid w:val="00544371"/>
    <w:pPr>
      <w:tabs>
        <w:tab w:val="clear" w:pos="-3060"/>
        <w:tab w:val="clear" w:pos="-2340"/>
        <w:tab w:val="clear" w:pos="6300"/>
      </w:tabs>
      <w:spacing w:before="120" w:line="276" w:lineRule="auto"/>
    </w:pPr>
    <w:rPr>
      <w:rFonts w:eastAsiaTheme="minorHAnsi" w:cstheme="minorBidi"/>
      <w:b/>
      <w:color w:val="FFFFFF" w:themeColor="background1"/>
      <w:lang w:eastAsia="en-US"/>
    </w:rPr>
  </w:style>
  <w:style w:type="character" w:customStyle="1" w:styleId="ListParagraphChar">
    <w:name w:val="List Paragraph Char"/>
    <w:basedOn w:val="DefaultParagraphFont"/>
    <w:link w:val="ListParagraph"/>
    <w:uiPriority w:val="34"/>
    <w:rsid w:val="0065061E"/>
    <w:rPr>
      <w:rFonts w:ascii="Arial" w:eastAsia="Times New Roman" w:hAnsi="Arial" w:cs="Arial"/>
      <w:noProof/>
      <w:color w:val="000000" w:themeColor="text1"/>
      <w:lang w:eastAsia="en-AU"/>
    </w:rPr>
  </w:style>
  <w:style w:type="paragraph" w:styleId="NoSpacing">
    <w:name w:val="No Spacing"/>
    <w:autoRedefine/>
    <w:uiPriority w:val="1"/>
    <w:rsid w:val="00C10F9C"/>
    <w:pPr>
      <w:numPr>
        <w:numId w:val="3"/>
      </w:numPr>
      <w:spacing w:after="0" w:line="240" w:lineRule="auto"/>
    </w:pPr>
    <w:rPr>
      <w:rFonts w:ascii="Arial" w:hAnsi="Arial"/>
    </w:rPr>
  </w:style>
  <w:style w:type="paragraph" w:styleId="FootnoteText">
    <w:name w:val="footnote text"/>
    <w:basedOn w:val="Normal"/>
    <w:link w:val="FootnoteTextChar"/>
    <w:uiPriority w:val="99"/>
    <w:semiHidden/>
    <w:unhideWhenUsed/>
    <w:rsid w:val="00D879D2"/>
    <w:pPr>
      <w:spacing w:after="0"/>
    </w:pPr>
    <w:rPr>
      <w:sz w:val="20"/>
      <w:szCs w:val="20"/>
    </w:rPr>
  </w:style>
  <w:style w:type="character" w:customStyle="1" w:styleId="FootnoteTextChar">
    <w:name w:val="Footnote Text Char"/>
    <w:basedOn w:val="DefaultParagraphFont"/>
    <w:link w:val="FootnoteText"/>
    <w:uiPriority w:val="99"/>
    <w:semiHidden/>
    <w:rsid w:val="00D879D2"/>
    <w:rPr>
      <w:rFonts w:ascii="Arial" w:eastAsia="Times New Roman" w:hAnsi="Arial" w:cs="Arial"/>
      <w:noProof/>
      <w:color w:val="000000" w:themeColor="text1"/>
      <w:sz w:val="20"/>
      <w:szCs w:val="20"/>
      <w:lang w:eastAsia="en-AU"/>
    </w:rPr>
  </w:style>
  <w:style w:type="character" w:styleId="FootnoteReference">
    <w:name w:val="footnote reference"/>
    <w:basedOn w:val="DefaultParagraphFont"/>
    <w:uiPriority w:val="99"/>
    <w:semiHidden/>
    <w:unhideWhenUsed/>
    <w:rsid w:val="00D879D2"/>
    <w:rPr>
      <w:vertAlign w:val="superscript"/>
    </w:rPr>
  </w:style>
  <w:style w:type="table" w:styleId="TableGridLight">
    <w:name w:val="Grid Table Light"/>
    <w:basedOn w:val="TableNormal"/>
    <w:uiPriority w:val="40"/>
    <w:rsid w:val="00EA6CA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OCHeading">
    <w:name w:val="TOC Heading"/>
    <w:basedOn w:val="Heading2"/>
    <w:next w:val="Normal"/>
    <w:uiPriority w:val="39"/>
    <w:unhideWhenUsed/>
    <w:rsid w:val="00352C8A"/>
    <w:rPr>
      <w:rFonts w:eastAsiaTheme="majorEastAsia"/>
    </w:rPr>
  </w:style>
  <w:style w:type="paragraph" w:styleId="TOC1">
    <w:name w:val="toc 1"/>
    <w:basedOn w:val="TOC2"/>
    <w:next w:val="Normal"/>
    <w:autoRedefine/>
    <w:uiPriority w:val="39"/>
    <w:unhideWhenUsed/>
    <w:rsid w:val="00352C8A"/>
    <w:pPr>
      <w:ind w:left="0"/>
    </w:pPr>
  </w:style>
  <w:style w:type="paragraph" w:styleId="TOC2">
    <w:name w:val="toc 2"/>
    <w:basedOn w:val="Normal"/>
    <w:next w:val="Normal"/>
    <w:autoRedefine/>
    <w:uiPriority w:val="39"/>
    <w:unhideWhenUsed/>
    <w:rsid w:val="00352C8A"/>
    <w:pPr>
      <w:tabs>
        <w:tab w:val="clear" w:pos="-3060"/>
        <w:tab w:val="clear" w:pos="-2340"/>
        <w:tab w:val="clear" w:pos="6300"/>
        <w:tab w:val="right" w:leader="dot" w:pos="9628"/>
      </w:tabs>
      <w:spacing w:after="100"/>
      <w:ind w:left="440"/>
    </w:pPr>
    <w:rPr>
      <w:noProof/>
    </w:rPr>
  </w:style>
  <w:style w:type="character" w:styleId="CommentReference">
    <w:name w:val="annotation reference"/>
    <w:basedOn w:val="DefaultParagraphFont"/>
    <w:uiPriority w:val="99"/>
    <w:semiHidden/>
    <w:unhideWhenUsed/>
    <w:rsid w:val="00C95F79"/>
    <w:rPr>
      <w:sz w:val="16"/>
      <w:szCs w:val="16"/>
    </w:rPr>
  </w:style>
  <w:style w:type="paragraph" w:styleId="CommentText">
    <w:name w:val="annotation text"/>
    <w:basedOn w:val="Normal"/>
    <w:link w:val="CommentTextChar"/>
    <w:uiPriority w:val="99"/>
    <w:unhideWhenUsed/>
    <w:rsid w:val="00C95F79"/>
    <w:rPr>
      <w:sz w:val="20"/>
      <w:szCs w:val="20"/>
    </w:rPr>
  </w:style>
  <w:style w:type="character" w:customStyle="1" w:styleId="CommentTextChar">
    <w:name w:val="Comment Text Char"/>
    <w:basedOn w:val="DefaultParagraphFont"/>
    <w:link w:val="CommentText"/>
    <w:uiPriority w:val="99"/>
    <w:rsid w:val="00C95F79"/>
    <w:rPr>
      <w:rFonts w:ascii="Arial" w:eastAsia="Times New Roman" w:hAnsi="Arial" w:cs="Arial"/>
      <w:noProof/>
      <w:color w:val="000000" w:themeColor="text1"/>
      <w:sz w:val="20"/>
      <w:szCs w:val="20"/>
      <w:lang w:eastAsia="en-AU"/>
    </w:rPr>
  </w:style>
  <w:style w:type="paragraph" w:styleId="CommentSubject">
    <w:name w:val="annotation subject"/>
    <w:basedOn w:val="CommentText"/>
    <w:next w:val="CommentText"/>
    <w:link w:val="CommentSubjectChar"/>
    <w:uiPriority w:val="99"/>
    <w:semiHidden/>
    <w:unhideWhenUsed/>
    <w:rsid w:val="00C95F79"/>
    <w:rPr>
      <w:b/>
      <w:bCs/>
    </w:rPr>
  </w:style>
  <w:style w:type="character" w:customStyle="1" w:styleId="CommentSubjectChar">
    <w:name w:val="Comment Subject Char"/>
    <w:basedOn w:val="CommentTextChar"/>
    <w:link w:val="CommentSubject"/>
    <w:uiPriority w:val="99"/>
    <w:semiHidden/>
    <w:rsid w:val="00C95F79"/>
    <w:rPr>
      <w:rFonts w:ascii="Arial" w:eastAsia="Times New Roman" w:hAnsi="Arial" w:cs="Arial"/>
      <w:b/>
      <w:bCs/>
      <w:noProof/>
      <w:color w:val="000000" w:themeColor="text1"/>
      <w:sz w:val="20"/>
      <w:szCs w:val="20"/>
      <w:lang w:eastAsia="en-AU"/>
    </w:rPr>
  </w:style>
  <w:style w:type="paragraph" w:customStyle="1" w:styleId="NormalBullets">
    <w:name w:val="Normal Bullets"/>
    <w:basedOn w:val="Normal"/>
    <w:link w:val="NormalBulletsChar"/>
    <w:qFormat/>
    <w:rsid w:val="003628C6"/>
    <w:pPr>
      <w:numPr>
        <w:numId w:val="4"/>
      </w:numPr>
      <w:tabs>
        <w:tab w:val="clear" w:pos="-3060"/>
        <w:tab w:val="clear" w:pos="-2340"/>
        <w:tab w:val="clear" w:pos="6300"/>
        <w:tab w:val="right" w:pos="8931"/>
      </w:tabs>
    </w:pPr>
    <w:rPr>
      <w:rFonts w:eastAsia="Calibri"/>
      <w:szCs w:val="24"/>
      <w:lang w:eastAsia="en-US"/>
    </w:rPr>
  </w:style>
  <w:style w:type="character" w:customStyle="1" w:styleId="NormalBulletsChar">
    <w:name w:val="Normal Bullets Char"/>
    <w:basedOn w:val="DefaultParagraphFont"/>
    <w:link w:val="NormalBullets"/>
    <w:rsid w:val="003628C6"/>
    <w:rPr>
      <w:rFonts w:eastAsia="Calibri"/>
      <w:szCs w:val="24"/>
      <w:lang w:eastAsia="en-US"/>
    </w:rPr>
  </w:style>
  <w:style w:type="paragraph" w:customStyle="1" w:styleId="Title2">
    <w:name w:val="Title 2"/>
    <w:basedOn w:val="Normal"/>
    <w:link w:val="Title2Char"/>
    <w:qFormat/>
    <w:rsid w:val="00C10F9C"/>
    <w:pPr>
      <w:outlineLvl w:val="1"/>
    </w:pPr>
    <w:rPr>
      <w:sz w:val="40"/>
      <w:szCs w:val="40"/>
    </w:rPr>
  </w:style>
  <w:style w:type="character" w:customStyle="1" w:styleId="Title2Char">
    <w:name w:val="Title 2 Char"/>
    <w:basedOn w:val="DefaultParagraphFont"/>
    <w:link w:val="Title2"/>
    <w:rsid w:val="00C10F9C"/>
    <w:rPr>
      <w:rFonts w:ascii="Arial" w:eastAsia="Times New Roman" w:hAnsi="Arial" w:cs="Arial"/>
      <w:noProof/>
      <w:color w:val="000000" w:themeColor="text1"/>
      <w:sz w:val="40"/>
      <w:szCs w:val="40"/>
      <w:lang w:eastAsia="en-AU"/>
    </w:rPr>
  </w:style>
  <w:style w:type="character" w:customStyle="1" w:styleId="SubtitleChar">
    <w:name w:val="Subtitle Char"/>
    <w:basedOn w:val="DefaultParagraphFont"/>
    <w:link w:val="Subtitle"/>
    <w:uiPriority w:val="11"/>
    <w:rsid w:val="00F76536"/>
    <w:rPr>
      <w:rFonts w:ascii="Arial" w:eastAsia="Times New Roman" w:hAnsi="Arial" w:cs="Arial"/>
      <w:color w:val="000000" w:themeColor="text1"/>
      <w:sz w:val="40"/>
      <w:szCs w:val="40"/>
      <w:lang w:eastAsia="en-AU"/>
    </w:rPr>
  </w:style>
  <w:style w:type="table" w:styleId="ListTable2-Accent4">
    <w:name w:val="List Table 2 Accent 4"/>
    <w:basedOn w:val="TableNormal"/>
    <w:uiPriority w:val="47"/>
    <w:rsid w:val="00370DDA"/>
    <w:pPr>
      <w:spacing w:after="0" w:line="240" w:lineRule="auto"/>
    </w:pPr>
    <w:tblPr>
      <w:tblStyleRowBandSize w:val="1"/>
      <w:tblStyleColBandSize w:val="1"/>
      <w:tblBorders>
        <w:top w:val="single" w:sz="4" w:space="0" w:color="FFD966" w:themeColor="accent4" w:themeTint="99"/>
        <w:bottom w:val="single" w:sz="4" w:space="0" w:color="FFD966" w:themeColor="accent4" w:themeTint="99"/>
        <w:insideH w:val="single" w:sz="4" w:space="0" w:color="FFD9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paragraph" w:styleId="NormalWeb">
    <w:name w:val="Normal (Web)"/>
    <w:basedOn w:val="Normal"/>
    <w:uiPriority w:val="99"/>
    <w:semiHidden/>
    <w:unhideWhenUsed/>
    <w:rsid w:val="00F16FC4"/>
    <w:pPr>
      <w:tabs>
        <w:tab w:val="clear" w:pos="-3060"/>
        <w:tab w:val="clear" w:pos="-2340"/>
        <w:tab w:val="clear" w:pos="6300"/>
      </w:tabs>
      <w:spacing w:before="100" w:beforeAutospacing="1" w:after="100" w:afterAutospacing="1"/>
    </w:pPr>
    <w:rPr>
      <w:rFonts w:ascii="Times New Roman" w:hAnsi="Times New Roman" w:cs="Times New Roman"/>
      <w:sz w:val="24"/>
      <w:szCs w:val="24"/>
    </w:rPr>
  </w:style>
  <w:style w:type="paragraph" w:customStyle="1" w:styleId="Governancedetail">
    <w:name w:val="Governance detail"/>
    <w:basedOn w:val="Normal"/>
    <w:link w:val="GovernancedetailChar"/>
    <w:qFormat/>
    <w:rsid w:val="00352C8A"/>
    <w:pPr>
      <w:pBdr>
        <w:top w:val="single" w:sz="4" w:space="1" w:color="auto"/>
      </w:pBdr>
      <w:spacing w:before="120" w:after="60"/>
      <w:ind w:right="707"/>
    </w:pPr>
    <w:rPr>
      <w:b/>
      <w:szCs w:val="28"/>
    </w:rPr>
  </w:style>
  <w:style w:type="character" w:customStyle="1" w:styleId="GovernancedetailChar">
    <w:name w:val="Governance detail Char"/>
    <w:basedOn w:val="Heading4Char"/>
    <w:link w:val="Governancedetail"/>
    <w:rsid w:val="00352C8A"/>
    <w:rPr>
      <w:rFonts w:ascii="Arial" w:eastAsia="Times New Roman" w:hAnsi="Arial" w:cs="Arial"/>
      <w:b/>
      <w:caps/>
      <w:color w:val="000000" w:themeColor="text1"/>
      <w:sz w:val="24"/>
      <w:szCs w:val="28"/>
      <w:lang w:eastAsia="en-AU"/>
    </w:rPr>
  </w:style>
  <w:style w:type="character" w:styleId="UnresolvedMention">
    <w:name w:val="Unresolved Mention"/>
    <w:basedOn w:val="DefaultParagraphFont"/>
    <w:uiPriority w:val="99"/>
    <w:semiHidden/>
    <w:unhideWhenUsed/>
    <w:rsid w:val="006733DC"/>
    <w:rPr>
      <w:color w:val="808080"/>
      <w:shd w:val="clear" w:color="auto" w:fill="E6E6E6"/>
    </w:rPr>
  </w:style>
  <w:style w:type="table" w:styleId="ListTable2-Accent5">
    <w:name w:val="List Table 2 Accent 5"/>
    <w:basedOn w:val="TableNormal"/>
    <w:uiPriority w:val="47"/>
    <w:rsid w:val="004A6174"/>
    <w:pPr>
      <w:spacing w:after="0" w:line="240" w:lineRule="auto"/>
    </w:pPr>
    <w:tblPr>
      <w:tblStyleRowBandSize w:val="1"/>
      <w:tblStyleColBandSize w:val="1"/>
      <w:tblInd w:w="0" w:type="nil"/>
      <w:tblBorders>
        <w:top w:val="single" w:sz="4" w:space="0" w:color="8EAADB" w:themeColor="accent5" w:themeTint="99"/>
        <w:bottom w:val="single" w:sz="4" w:space="0" w:color="8EAADB" w:themeColor="accent5" w:themeTint="99"/>
        <w:insideH w:val="single" w:sz="4" w:space="0" w:color="8EAAD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ListTable2-Accent51">
    <w:name w:val="List Table 2 - Accent 51"/>
    <w:basedOn w:val="TableNormal"/>
    <w:next w:val="ListTable2-Accent5"/>
    <w:uiPriority w:val="47"/>
    <w:rsid w:val="00D404BC"/>
    <w:pPr>
      <w:spacing w:after="0" w:line="240" w:lineRule="auto"/>
    </w:pPr>
    <w:tblPr>
      <w:tblStyleRowBandSize w:val="1"/>
      <w:tblStyleColBandSize w:val="1"/>
      <w:tblBorders>
        <w:top w:val="single" w:sz="4" w:space="0" w:color="8EAADB" w:themeColor="accent5" w:themeTint="99"/>
        <w:bottom w:val="single" w:sz="4" w:space="0" w:color="8EAADB" w:themeColor="accent5" w:themeTint="99"/>
        <w:insideH w:val="single" w:sz="4" w:space="0" w:color="8EAAD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ListTable2-Accent52">
    <w:name w:val="List Table 2 - Accent 52"/>
    <w:basedOn w:val="TableNormal"/>
    <w:next w:val="ListTable2-Accent5"/>
    <w:uiPriority w:val="47"/>
    <w:rsid w:val="00D404BC"/>
    <w:pPr>
      <w:spacing w:after="0" w:line="240" w:lineRule="auto"/>
    </w:pPr>
    <w:tblPr>
      <w:tblStyleRowBandSize w:val="1"/>
      <w:tblStyleColBandSize w:val="1"/>
      <w:tblBorders>
        <w:top w:val="single" w:sz="4" w:space="0" w:color="8EAADB" w:themeColor="accent5" w:themeTint="99"/>
        <w:bottom w:val="single" w:sz="4" w:space="0" w:color="8EAADB" w:themeColor="accent5" w:themeTint="99"/>
        <w:insideH w:val="single" w:sz="4" w:space="0" w:color="8EAAD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paragraph" w:styleId="TableofFigures">
    <w:name w:val="table of figures"/>
    <w:basedOn w:val="Normal"/>
    <w:next w:val="Normal"/>
    <w:uiPriority w:val="99"/>
    <w:unhideWhenUsed/>
    <w:rsid w:val="00D404BC"/>
    <w:pPr>
      <w:tabs>
        <w:tab w:val="clear" w:pos="-3060"/>
        <w:tab w:val="clear" w:pos="-2340"/>
        <w:tab w:val="clear" w:pos="6300"/>
      </w:tabs>
      <w:spacing w:after="0"/>
    </w:pPr>
  </w:style>
  <w:style w:type="table" w:customStyle="1" w:styleId="ListTable2-Accent511">
    <w:name w:val="List Table 2 - Accent 511"/>
    <w:basedOn w:val="TableNormal"/>
    <w:next w:val="ListTable2-Accent5"/>
    <w:uiPriority w:val="47"/>
    <w:rsid w:val="00BD2467"/>
    <w:pPr>
      <w:spacing w:after="0" w:line="240" w:lineRule="auto"/>
    </w:pPr>
    <w:tblPr>
      <w:tblStyleRowBandSize w:val="1"/>
      <w:tblStyleColBandSize w:val="1"/>
      <w:tblBorders>
        <w:top w:val="single" w:sz="4" w:space="0" w:color="8EAADB" w:themeColor="accent5" w:themeTint="99"/>
        <w:bottom w:val="single" w:sz="4" w:space="0" w:color="8EAADB" w:themeColor="accent5" w:themeTint="99"/>
        <w:insideH w:val="single" w:sz="4" w:space="0" w:color="8EAAD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ListTable2-Accent521">
    <w:name w:val="List Table 2 - Accent 521"/>
    <w:basedOn w:val="TableNormal"/>
    <w:next w:val="ListTable2-Accent5"/>
    <w:uiPriority w:val="47"/>
    <w:rsid w:val="00BD2467"/>
    <w:pPr>
      <w:spacing w:after="0" w:line="240" w:lineRule="auto"/>
    </w:pPr>
    <w:tblPr>
      <w:tblStyleRowBandSize w:val="1"/>
      <w:tblStyleColBandSize w:val="1"/>
      <w:tblBorders>
        <w:top w:val="single" w:sz="4" w:space="0" w:color="8EAADB" w:themeColor="accent5" w:themeTint="99"/>
        <w:bottom w:val="single" w:sz="4" w:space="0" w:color="8EAADB" w:themeColor="accent5" w:themeTint="99"/>
        <w:insideH w:val="single" w:sz="4" w:space="0" w:color="8EAAD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ListTable2-Accent512">
    <w:name w:val="List Table 2 - Accent 512"/>
    <w:basedOn w:val="TableNormal"/>
    <w:next w:val="ListTable2-Accent5"/>
    <w:uiPriority w:val="47"/>
    <w:rsid w:val="00BD2467"/>
    <w:pPr>
      <w:spacing w:after="0" w:line="240" w:lineRule="auto"/>
    </w:pPr>
    <w:tblPr>
      <w:tblStyleRowBandSize w:val="1"/>
      <w:tblStyleColBandSize w:val="1"/>
      <w:tblBorders>
        <w:top w:val="single" w:sz="4" w:space="0" w:color="8EAADB" w:themeColor="accent5" w:themeTint="99"/>
        <w:bottom w:val="single" w:sz="4" w:space="0" w:color="8EAADB" w:themeColor="accent5" w:themeTint="99"/>
        <w:insideH w:val="single" w:sz="4" w:space="0" w:color="8EAAD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ListTable2-Accent53">
    <w:name w:val="List Table 2 - Accent 53"/>
    <w:basedOn w:val="TableNormal"/>
    <w:next w:val="ListTable2-Accent5"/>
    <w:uiPriority w:val="47"/>
    <w:rsid w:val="00BD2467"/>
    <w:pPr>
      <w:spacing w:after="0" w:line="240" w:lineRule="auto"/>
    </w:pPr>
    <w:tblPr>
      <w:tblStyleRowBandSize w:val="1"/>
      <w:tblStyleColBandSize w:val="1"/>
      <w:tblInd w:w="0" w:type="nil"/>
      <w:tblBorders>
        <w:top w:val="single" w:sz="4" w:space="0" w:color="8EAADB" w:themeColor="accent5" w:themeTint="99"/>
        <w:bottom w:val="single" w:sz="4" w:space="0" w:color="8EAADB" w:themeColor="accent5" w:themeTint="99"/>
        <w:insideH w:val="single" w:sz="4" w:space="0" w:color="8EAAD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paragraph" w:styleId="TOC3">
    <w:name w:val="toc 3"/>
    <w:basedOn w:val="Normal"/>
    <w:next w:val="Normal"/>
    <w:autoRedefine/>
    <w:uiPriority w:val="39"/>
    <w:unhideWhenUsed/>
    <w:rsid w:val="004403CC"/>
    <w:pPr>
      <w:tabs>
        <w:tab w:val="clear" w:pos="-3060"/>
        <w:tab w:val="clear" w:pos="-2340"/>
        <w:tab w:val="clear" w:pos="6300"/>
        <w:tab w:val="right" w:leader="dot" w:pos="9628"/>
      </w:tabs>
      <w:spacing w:after="100"/>
      <w:ind w:left="440"/>
    </w:pPr>
    <w:rPr>
      <w:rFonts w:eastAsiaTheme="majorEastAsia"/>
      <w:noProof/>
    </w:rPr>
  </w:style>
  <w:style w:type="character" w:styleId="FollowedHyperlink">
    <w:name w:val="FollowedHyperlink"/>
    <w:basedOn w:val="DefaultParagraphFont"/>
    <w:uiPriority w:val="99"/>
    <w:semiHidden/>
    <w:unhideWhenUsed/>
    <w:rsid w:val="001144E1"/>
    <w:rPr>
      <w:color w:val="954F72" w:themeColor="followedHyperlink"/>
      <w:u w:val="single"/>
    </w:rPr>
  </w:style>
  <w:style w:type="paragraph" w:customStyle="1" w:styleId="Non-contentheader">
    <w:name w:val="Non-content header"/>
    <w:link w:val="Non-contentheaderChar"/>
    <w:qFormat/>
    <w:rsid w:val="006B1530"/>
    <w:pPr>
      <w:jc w:val="center"/>
    </w:pPr>
    <w:rPr>
      <w:rFonts w:eastAsiaTheme="majorEastAsia" w:cs="Arial"/>
      <w:noProof/>
      <w:color w:val="6E6455"/>
      <w:sz w:val="36"/>
      <w:szCs w:val="36"/>
      <w14:textFill>
        <w14:solidFill>
          <w14:srgbClr w14:val="6E6455">
            <w14:lumMod w14:val="65000"/>
          </w14:srgbClr>
        </w14:solidFill>
      </w14:textFill>
    </w:rPr>
  </w:style>
  <w:style w:type="character" w:customStyle="1" w:styleId="Non-contentheaderChar">
    <w:name w:val="Non-content header Char"/>
    <w:basedOn w:val="Heading3Char"/>
    <w:link w:val="Non-contentheader"/>
    <w:rsid w:val="006B1530"/>
    <w:rPr>
      <w:rFonts w:ascii="Poppins" w:eastAsiaTheme="majorEastAsia" w:hAnsi="Poppins" w:cs="Arial"/>
      <w:noProof/>
      <w:color w:val="6E6455"/>
      <w:sz w:val="36"/>
      <w:szCs w:val="36"/>
      <w:lang w:eastAsia="en-AU"/>
      <w14:textFill>
        <w14:solidFill>
          <w14:srgbClr w14:val="6E6455">
            <w14:lumMod w14:val="65000"/>
          </w14:srgbClr>
        </w14:solidFill>
      </w14:textFill>
    </w:rPr>
  </w:style>
  <w:style w:type="character" w:styleId="Mention">
    <w:name w:val="Mention"/>
    <w:basedOn w:val="DefaultParagraphFont"/>
    <w:uiPriority w:val="99"/>
    <w:unhideWhenUsed/>
    <w:rsid w:val="00461C7E"/>
    <w:rPr>
      <w:color w:val="2B579A"/>
      <w:shd w:val="clear" w:color="auto" w:fill="E1DFDD"/>
    </w:rPr>
  </w:style>
  <w:style w:type="character" w:styleId="Strong">
    <w:name w:val="Strong"/>
    <w:basedOn w:val="DefaultParagraphFont"/>
    <w:uiPriority w:val="22"/>
    <w:qFormat/>
    <w:rsid w:val="007C60D3"/>
    <w:rPr>
      <w:b/>
      <w:bCs/>
    </w:rPr>
  </w:style>
  <w:style w:type="paragraph" w:styleId="Revision">
    <w:name w:val="Revision"/>
    <w:hidden/>
    <w:uiPriority w:val="99"/>
    <w:semiHidden/>
    <w:rsid w:val="00162ED4"/>
    <w:pPr>
      <w:spacing w:after="0" w:line="240" w:lineRule="auto"/>
    </w:pPr>
    <w:rPr>
      <w:rFonts w:eastAsia="Times New Roman" w:cs="Arial"/>
      <w:color w:val="000000" w:themeColor="text1"/>
    </w:rPr>
  </w:style>
  <w:style w:type="paragraph" w:styleId="Subtitle">
    <w:name w:val="Subtitle"/>
    <w:basedOn w:val="Normal"/>
    <w:next w:val="Normal"/>
    <w:link w:val="SubtitleChar"/>
    <w:uiPriority w:val="11"/>
    <w:qFormat/>
    <w:pPr>
      <w:pBdr>
        <w:top w:val="nil"/>
        <w:left w:val="nil"/>
        <w:bottom w:val="nil"/>
        <w:right w:val="nil"/>
        <w:between w:val="nil"/>
      </w:pBdr>
      <w:spacing w:after="320" w:line="240" w:lineRule="auto"/>
    </w:pPr>
    <w:rPr>
      <w:rFonts w:ascii="Arial" w:eastAsia="Arial" w:hAnsi="Arial" w:cs="Arial"/>
      <w:color w:val="000000"/>
      <w:sz w:val="40"/>
      <w:szCs w:val="40"/>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 w:type="table" w:customStyle="1" w:styleId="a3">
    <w:basedOn w:val="TableNormal"/>
    <w:pPr>
      <w:spacing w:after="0" w:line="240" w:lineRule="auto"/>
    </w:pPr>
    <w:tblPr>
      <w:tblStyleRowBandSize w:val="1"/>
      <w:tblStyleColBandSize w:val="1"/>
    </w:tblPr>
  </w:style>
  <w:style w:type="table" w:customStyle="1" w:styleId="a4">
    <w:basedOn w:val="TableNormal"/>
    <w:pPr>
      <w:spacing w:after="0" w:line="240" w:lineRule="auto"/>
    </w:pPr>
    <w:tblPr>
      <w:tblStyleRowBandSize w:val="1"/>
      <w:tblStyleColBandSize w:val="1"/>
    </w:tblPr>
  </w:style>
  <w:style w:type="table" w:customStyle="1" w:styleId="a5">
    <w:basedOn w:val="TableNormal"/>
    <w:pPr>
      <w:spacing w:after="0" w:line="240" w:lineRule="auto"/>
    </w:pPr>
    <w:tblPr>
      <w:tblStyleRowBandSize w:val="1"/>
      <w:tblStyleColBandSize w:val="1"/>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tblPr>
      <w:tblStyleRowBandSize w:val="1"/>
      <w:tblStyleColBandSize w:val="1"/>
      <w:tblCellMar>
        <w:left w:w="0" w:type="dxa"/>
        <w:right w:w="0" w:type="dxa"/>
      </w:tblCellMar>
    </w:tblPr>
  </w:style>
  <w:style w:type="table" w:customStyle="1" w:styleId="a9">
    <w:basedOn w:val="TableNormal"/>
    <w:tblPr>
      <w:tblStyleRowBandSize w:val="1"/>
      <w:tblStyleColBandSize w:val="1"/>
      <w:tblCellMar>
        <w:left w:w="0" w:type="dxa"/>
        <w:right w:w="0" w:type="dxa"/>
      </w:tblCellMar>
    </w:tblPr>
  </w:style>
  <w:style w:type="table" w:customStyle="1" w:styleId="aa">
    <w:basedOn w:val="TableNormal"/>
    <w:tblPr>
      <w:tblStyleRowBandSize w:val="1"/>
      <w:tblStyleColBandSize w:val="1"/>
      <w:tblCellMar>
        <w:left w:w="0" w:type="dxa"/>
        <w:right w:w="0" w:type="dxa"/>
      </w:tblCellMar>
    </w:tblPr>
  </w:style>
  <w:style w:type="table" w:customStyle="1" w:styleId="ab">
    <w:basedOn w:val="TableNormal"/>
    <w:tblPr>
      <w:tblStyleRowBandSize w:val="1"/>
      <w:tblStyleColBandSize w:val="1"/>
      <w:tblCellMar>
        <w:left w:w="0" w:type="dxa"/>
        <w:right w:w="0" w:type="dxa"/>
      </w:tblCellMar>
    </w:tblPr>
  </w:style>
  <w:style w:type="table" w:customStyle="1" w:styleId="ac">
    <w:basedOn w:val="TableNormal"/>
    <w:tblPr>
      <w:tblStyleRowBandSize w:val="1"/>
      <w:tblStyleColBandSize w:val="1"/>
      <w:tblCellMar>
        <w:left w:w="0" w:type="dxa"/>
        <w:right w:w="0" w:type="dxa"/>
      </w:tblCellMar>
    </w:tblPr>
  </w:style>
  <w:style w:type="table" w:customStyle="1" w:styleId="ad">
    <w:basedOn w:val="TableNormal"/>
    <w:tblPr>
      <w:tblStyleRowBandSize w:val="1"/>
      <w:tblStyleColBandSize w:val="1"/>
      <w:tblCellMar>
        <w:left w:w="0" w:type="dxa"/>
        <w:right w:w="0" w:type="dxa"/>
      </w:tblCellMar>
    </w:tblPr>
  </w:style>
  <w:style w:type="table" w:customStyle="1" w:styleId="ae">
    <w:basedOn w:val="TableNormal"/>
    <w:tblPr>
      <w:tblStyleRowBandSize w:val="1"/>
      <w:tblStyleColBandSize w:val="1"/>
      <w:tblCellMar>
        <w:left w:w="0" w:type="dxa"/>
        <w:right w:w="0" w:type="dxa"/>
      </w:tblCellMar>
    </w:tblPr>
  </w:style>
  <w:style w:type="table" w:customStyle="1" w:styleId="af">
    <w:basedOn w:val="TableNormal"/>
    <w:tblPr>
      <w:tblStyleRowBandSize w:val="1"/>
      <w:tblStyleColBandSize w:val="1"/>
      <w:tblCellMar>
        <w:left w:w="115" w:type="dxa"/>
        <w:right w:w="115" w:type="dxa"/>
      </w:tblCellMar>
    </w:tblPr>
  </w:style>
  <w:style w:type="table" w:customStyle="1" w:styleId="af0">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7328715">
      <w:bodyDiv w:val="1"/>
      <w:marLeft w:val="0"/>
      <w:marRight w:val="0"/>
      <w:marTop w:val="0"/>
      <w:marBottom w:val="0"/>
      <w:divBdr>
        <w:top w:val="none" w:sz="0" w:space="0" w:color="auto"/>
        <w:left w:val="none" w:sz="0" w:space="0" w:color="auto"/>
        <w:bottom w:val="none" w:sz="0" w:space="0" w:color="auto"/>
        <w:right w:val="none" w:sz="0" w:space="0" w:color="auto"/>
      </w:divBdr>
      <w:divsChild>
        <w:div w:id="1125854718">
          <w:marLeft w:val="0"/>
          <w:marRight w:val="0"/>
          <w:marTop w:val="0"/>
          <w:marBottom w:val="0"/>
          <w:divBdr>
            <w:top w:val="none" w:sz="0" w:space="0" w:color="auto"/>
            <w:left w:val="none" w:sz="0" w:space="0" w:color="auto"/>
            <w:bottom w:val="none" w:sz="0" w:space="0" w:color="auto"/>
            <w:right w:val="none" w:sz="0" w:space="0" w:color="auto"/>
          </w:divBdr>
        </w:div>
      </w:divsChild>
    </w:div>
    <w:div w:id="636958021">
      <w:bodyDiv w:val="1"/>
      <w:marLeft w:val="0"/>
      <w:marRight w:val="0"/>
      <w:marTop w:val="0"/>
      <w:marBottom w:val="0"/>
      <w:divBdr>
        <w:top w:val="none" w:sz="0" w:space="0" w:color="auto"/>
        <w:left w:val="none" w:sz="0" w:space="0" w:color="auto"/>
        <w:bottom w:val="none" w:sz="0" w:space="0" w:color="auto"/>
        <w:right w:val="none" w:sz="0" w:space="0" w:color="auto"/>
      </w:divBdr>
      <w:divsChild>
        <w:div w:id="1327174131">
          <w:marLeft w:val="0"/>
          <w:marRight w:val="0"/>
          <w:marTop w:val="0"/>
          <w:marBottom w:val="0"/>
          <w:divBdr>
            <w:top w:val="none" w:sz="0" w:space="0" w:color="auto"/>
            <w:left w:val="none" w:sz="0" w:space="0" w:color="auto"/>
            <w:bottom w:val="none" w:sz="0" w:space="0" w:color="auto"/>
            <w:right w:val="none" w:sz="0" w:space="0" w:color="auto"/>
          </w:divBdr>
        </w:div>
      </w:divsChild>
    </w:div>
    <w:div w:id="1837766259">
      <w:bodyDiv w:val="1"/>
      <w:marLeft w:val="0"/>
      <w:marRight w:val="0"/>
      <w:marTop w:val="0"/>
      <w:marBottom w:val="0"/>
      <w:divBdr>
        <w:top w:val="none" w:sz="0" w:space="0" w:color="auto"/>
        <w:left w:val="none" w:sz="0" w:space="0" w:color="auto"/>
        <w:bottom w:val="none" w:sz="0" w:space="0" w:color="auto"/>
        <w:right w:val="none" w:sz="0" w:space="0" w:color="auto"/>
      </w:divBdr>
      <w:divsChild>
        <w:div w:id="1513570228">
          <w:marLeft w:val="0"/>
          <w:marRight w:val="0"/>
          <w:marTop w:val="0"/>
          <w:marBottom w:val="0"/>
          <w:divBdr>
            <w:top w:val="none" w:sz="0" w:space="0" w:color="auto"/>
            <w:left w:val="none" w:sz="0" w:space="0" w:color="auto"/>
            <w:bottom w:val="none" w:sz="0" w:space="0" w:color="auto"/>
            <w:right w:val="none" w:sz="0" w:space="0" w:color="auto"/>
          </w:divBdr>
        </w:div>
      </w:divsChild>
    </w:div>
    <w:div w:id="1850176339">
      <w:bodyDiv w:val="1"/>
      <w:marLeft w:val="0"/>
      <w:marRight w:val="0"/>
      <w:marTop w:val="0"/>
      <w:marBottom w:val="0"/>
      <w:divBdr>
        <w:top w:val="none" w:sz="0" w:space="0" w:color="auto"/>
        <w:left w:val="none" w:sz="0" w:space="0" w:color="auto"/>
        <w:bottom w:val="none" w:sz="0" w:space="0" w:color="auto"/>
        <w:right w:val="none" w:sz="0" w:space="0" w:color="auto"/>
      </w:divBdr>
      <w:divsChild>
        <w:div w:id="1723863694">
          <w:marLeft w:val="0"/>
          <w:marRight w:val="0"/>
          <w:marTop w:val="0"/>
          <w:marBottom w:val="0"/>
          <w:divBdr>
            <w:top w:val="none" w:sz="0" w:space="0" w:color="auto"/>
            <w:left w:val="none" w:sz="0" w:space="0" w:color="auto"/>
            <w:bottom w:val="none" w:sz="0" w:space="0" w:color="auto"/>
            <w:right w:val="none" w:sz="0" w:space="0" w:color="auto"/>
          </w:divBdr>
        </w:div>
      </w:divsChild>
    </w:div>
    <w:div w:id="2073577925">
      <w:bodyDiv w:val="1"/>
      <w:marLeft w:val="0"/>
      <w:marRight w:val="0"/>
      <w:marTop w:val="0"/>
      <w:marBottom w:val="0"/>
      <w:divBdr>
        <w:top w:val="none" w:sz="0" w:space="0" w:color="auto"/>
        <w:left w:val="none" w:sz="0" w:space="0" w:color="auto"/>
        <w:bottom w:val="none" w:sz="0" w:space="0" w:color="auto"/>
        <w:right w:val="none" w:sz="0" w:space="0" w:color="auto"/>
      </w:divBdr>
      <w:divsChild>
        <w:div w:id="1325235719">
          <w:marLeft w:val="0"/>
          <w:marRight w:val="0"/>
          <w:marTop w:val="0"/>
          <w:marBottom w:val="0"/>
          <w:divBdr>
            <w:top w:val="none" w:sz="0" w:space="0" w:color="auto"/>
            <w:left w:val="none" w:sz="0" w:space="0" w:color="auto"/>
            <w:bottom w:val="none" w:sz="0" w:space="0" w:color="auto"/>
            <w:right w:val="none" w:sz="0" w:space="0" w:color="auto"/>
          </w:divBdr>
        </w:div>
      </w:divsChild>
    </w:div>
    <w:div w:id="2132280510">
      <w:bodyDiv w:val="1"/>
      <w:marLeft w:val="0"/>
      <w:marRight w:val="0"/>
      <w:marTop w:val="0"/>
      <w:marBottom w:val="0"/>
      <w:divBdr>
        <w:top w:val="none" w:sz="0" w:space="0" w:color="auto"/>
        <w:left w:val="none" w:sz="0" w:space="0" w:color="auto"/>
        <w:bottom w:val="none" w:sz="0" w:space="0" w:color="auto"/>
        <w:right w:val="none" w:sz="0" w:space="0" w:color="auto"/>
      </w:divBdr>
      <w:divsChild>
        <w:div w:id="21252278">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3.jpg"/><Relationship Id="rId18" Type="http://schemas.openxmlformats.org/officeDocument/2006/relationships/image" Target="media/image8.png"/><Relationship Id="rId26" Type="http://schemas.openxmlformats.org/officeDocument/2006/relationships/image" Target="media/image16.jpg"/><Relationship Id="rId39" Type="http://schemas.openxmlformats.org/officeDocument/2006/relationships/hyperlink" Target="mailto:diversity@portphillip.vic.gov.au" TargetMode="External"/><Relationship Id="rId3" Type="http://schemas.openxmlformats.org/officeDocument/2006/relationships/customXml" Target="../customXml/item3.xml"/><Relationship Id="rId21" Type="http://schemas.openxmlformats.org/officeDocument/2006/relationships/image" Target="media/image11.png"/><Relationship Id="rId34" Type="http://schemas.openxmlformats.org/officeDocument/2006/relationships/image" Target="media/image20.jpg"/><Relationship Id="rId42" Type="http://schemas.openxmlformats.org/officeDocument/2006/relationships/hyperlink" Target="https://haveyoursay.portphillip.vic.gov.au/multicultural-strategy" TargetMode="External"/><Relationship Id="rId47" Type="http://schemas.openxmlformats.org/officeDocument/2006/relationships/header" Target="header2.xml"/><Relationship Id="rId50"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chart" Target="charts/chart4.xml"/><Relationship Id="rId38" Type="http://schemas.openxmlformats.org/officeDocument/2006/relationships/image" Target="media/image24.jpg"/><Relationship Id="rId46"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svg"/><Relationship Id="rId29" Type="http://schemas.openxmlformats.org/officeDocument/2006/relationships/image" Target="media/image19.png"/><Relationship Id="rId41" Type="http://schemas.openxmlformats.org/officeDocument/2006/relationships/hyperlink" Target="mailto:diversity@portphillip.vic.gov.au" TargetMode="External"/><Relationship Id="rId54"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image" Target="media/image14.png"/><Relationship Id="rId32" Type="http://schemas.openxmlformats.org/officeDocument/2006/relationships/chart" Target="charts/chart3.xml"/><Relationship Id="rId37" Type="http://schemas.openxmlformats.org/officeDocument/2006/relationships/image" Target="media/image23.jpg"/><Relationship Id="rId40" Type="http://schemas.openxmlformats.org/officeDocument/2006/relationships/hyperlink" Target="https://haveyoursay.portphillip.vic.gov.au/multicultural-strategy" TargetMode="External"/><Relationship Id="rId45" Type="http://schemas.openxmlformats.org/officeDocument/2006/relationships/hyperlink" Target="https://haveyoursay.portphillip.vic.gov.au/multicultural-strategy" TargetMode="External"/><Relationship Id="rId53"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image" Target="media/image22.jpeg"/><Relationship Id="rId49"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image" Target="media/image9.png"/><Relationship Id="rId31" Type="http://schemas.openxmlformats.org/officeDocument/2006/relationships/chart" Target="charts/chart2.xml"/><Relationship Id="rId44" Type="http://schemas.openxmlformats.org/officeDocument/2006/relationships/hyperlink" Target="mailto:diversity@portphillip.vic.gov.au" TargetMode="External"/><Relationship Id="rId52"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chart" Target="charts/chart1.xml"/><Relationship Id="rId35" Type="http://schemas.openxmlformats.org/officeDocument/2006/relationships/image" Target="media/image21.jpg"/><Relationship Id="rId43" Type="http://schemas.openxmlformats.org/officeDocument/2006/relationships/image" Target="media/image25.png"/><Relationship Id="rId48" Type="http://schemas.openxmlformats.org/officeDocument/2006/relationships/footer" Target="footer1.xml"/><Relationship Id="rId8" Type="http://schemas.openxmlformats.org/officeDocument/2006/relationships/webSettings" Target="webSettings.xml"/><Relationship Id="rId51" Type="http://schemas.openxmlformats.org/officeDocument/2006/relationships/footer" Target="foot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1.xml.rels><?xml version="1.0" encoding="UTF-8" standalone="yes"?>
<Relationships xmlns="http://schemas.openxmlformats.org/package/2006/relationships"><Relationship Id="rId1" Type="http://schemas.openxmlformats.org/officeDocument/2006/relationships/image" Target="media/image26.png"/></Relationships>
</file>

<file path=word/_rels/header2.xml.rels><?xml version="1.0" encoding="UTF-8" standalone="yes"?>
<Relationships xmlns="http://schemas.openxmlformats.org/package/2006/relationships"><Relationship Id="rId1" Type="http://schemas.openxmlformats.org/officeDocument/2006/relationships/image" Target="media/image26.png"/></Relationships>
</file>

<file path=word/_rels/header3.xml.rels><?xml version="1.0" encoding="UTF-8" standalone="yes"?>
<Relationships xmlns="http://schemas.openxmlformats.org/package/2006/relationships"><Relationship Id="rId2" Type="http://schemas.openxmlformats.org/officeDocument/2006/relationships/image" Target="media/image28.png"/><Relationship Id="rId1" Type="http://schemas.openxmlformats.org/officeDocument/2006/relationships/image" Target="media/image27.pn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2"/>
            </a:solidFill>
            <a:ln>
              <a:noFill/>
            </a:ln>
            <a:effectLst/>
          </c:spPr>
          <c:invertIfNegative val="0"/>
          <c:dLbls>
            <c:dLbl>
              <c:idx val="0"/>
              <c:tx>
                <c:rich>
                  <a:bodyPr/>
                  <a:lstStyle/>
                  <a:p>
                    <a:fld id="{95F4F08F-6A7C-4C69-AA37-5AC6BE7DF8E7}" type="CELLRANGE">
                      <a:rPr lang="en-US"/>
                      <a:pPr/>
                      <a:t>[CELLRANGE]</a:t>
                    </a:fld>
                    <a:endParaRPr lang="en-AU"/>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0-2BBD-4095-B0A7-3B998D1B7944}"/>
                </c:ext>
              </c:extLst>
            </c:dLbl>
            <c:dLbl>
              <c:idx val="1"/>
              <c:tx>
                <c:rich>
                  <a:bodyPr/>
                  <a:lstStyle/>
                  <a:p>
                    <a:fld id="{1E42106C-774F-4645-861D-00299FCD29C9}" type="CELLRANGE">
                      <a:rPr lang="en-AU"/>
                      <a:pPr/>
                      <a:t>[CELLRANGE]</a:t>
                    </a:fld>
                    <a:endParaRPr lang="en-AU"/>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1-2BBD-4095-B0A7-3B998D1B7944}"/>
                </c:ext>
              </c:extLst>
            </c:dLbl>
            <c:dLbl>
              <c:idx val="2"/>
              <c:tx>
                <c:rich>
                  <a:bodyPr/>
                  <a:lstStyle/>
                  <a:p>
                    <a:fld id="{519FCCDF-37A2-4109-9A4B-37C1FB000418}" type="CELLRANGE">
                      <a:rPr lang="en-AU"/>
                      <a:pPr/>
                      <a:t>[CELLRANGE]</a:t>
                    </a:fld>
                    <a:endParaRPr lang="en-AU"/>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2-2BBD-4095-B0A7-3B998D1B7944}"/>
                </c:ext>
              </c:extLst>
            </c:dLbl>
            <c:dLbl>
              <c:idx val="3"/>
              <c:tx>
                <c:rich>
                  <a:bodyPr/>
                  <a:lstStyle/>
                  <a:p>
                    <a:fld id="{82A05558-3577-4B3A-891B-80F4256EF79D}" type="CELLRANGE">
                      <a:rPr lang="en-AU"/>
                      <a:pPr/>
                      <a:t>[CELLRANGE]</a:t>
                    </a:fld>
                    <a:endParaRPr lang="en-AU"/>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3-2BBD-4095-B0A7-3B998D1B7944}"/>
                </c:ext>
              </c:extLst>
            </c:dLbl>
            <c:dLbl>
              <c:idx val="4"/>
              <c:tx>
                <c:rich>
                  <a:bodyPr/>
                  <a:lstStyle/>
                  <a:p>
                    <a:fld id="{083FA1B5-BEC9-4285-A2FF-4D4AD59972C0}" type="CELLRANGE">
                      <a:rPr lang="en-AU"/>
                      <a:pPr/>
                      <a:t>[CELLRANGE]</a:t>
                    </a:fld>
                    <a:endParaRPr lang="en-AU"/>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4-2BBD-4095-B0A7-3B998D1B7944}"/>
                </c:ext>
              </c:extLst>
            </c:dLbl>
            <c:dLbl>
              <c:idx val="5"/>
              <c:tx>
                <c:rich>
                  <a:bodyPr/>
                  <a:lstStyle/>
                  <a:p>
                    <a:fld id="{DB8A97BD-A501-4575-8DA6-16DD307B8D9A}" type="CELLRANGE">
                      <a:rPr lang="en-AU"/>
                      <a:pPr/>
                      <a:t>[CELLRANGE]</a:t>
                    </a:fld>
                    <a:endParaRPr lang="en-AU"/>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5-2BBD-4095-B0A7-3B998D1B7944}"/>
                </c:ext>
              </c:extLst>
            </c:dLbl>
            <c:dLbl>
              <c:idx val="6"/>
              <c:tx>
                <c:rich>
                  <a:bodyPr/>
                  <a:lstStyle/>
                  <a:p>
                    <a:fld id="{55F62844-F133-4F9B-A36A-AF24B576F976}" type="CELLRANGE">
                      <a:rPr lang="en-AU"/>
                      <a:pPr/>
                      <a:t>[CELLRANGE]</a:t>
                    </a:fld>
                    <a:endParaRPr lang="en-AU"/>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6-2BBD-4095-B0A7-3B998D1B7944}"/>
                </c:ext>
              </c:extLst>
            </c:dLbl>
            <c:dLbl>
              <c:idx val="7"/>
              <c:tx>
                <c:rich>
                  <a:bodyPr/>
                  <a:lstStyle/>
                  <a:p>
                    <a:fld id="{F270C32C-8E06-4323-86BF-37654883981F}" type="CELLRANGE">
                      <a:rPr lang="en-AU"/>
                      <a:pPr/>
                      <a:t>[CELLRANGE]</a:t>
                    </a:fld>
                    <a:endParaRPr lang="en-AU"/>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7-2BBD-4095-B0A7-3B998D1B7944}"/>
                </c:ext>
              </c:extLst>
            </c:dLbl>
            <c:dLbl>
              <c:idx val="8"/>
              <c:tx>
                <c:rich>
                  <a:bodyPr/>
                  <a:lstStyle/>
                  <a:p>
                    <a:fld id="{885F6D4F-EE2C-46D3-BDCE-41ECBF762A67}" type="CELLRANGE">
                      <a:rPr lang="en-AU"/>
                      <a:pPr/>
                      <a:t>[CELLRANGE]</a:t>
                    </a:fld>
                    <a:endParaRPr lang="en-AU"/>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8-2BBD-4095-B0A7-3B998D1B7944}"/>
                </c:ext>
              </c:extLst>
            </c:dLbl>
            <c:dLbl>
              <c:idx val="9"/>
              <c:tx>
                <c:rich>
                  <a:bodyPr/>
                  <a:lstStyle/>
                  <a:p>
                    <a:fld id="{E5E9CF61-AC20-4EB4-8A7A-A83F6F495781}" type="CELLRANGE">
                      <a:rPr lang="en-AU"/>
                      <a:pPr/>
                      <a:t>[CELLRANGE]</a:t>
                    </a:fld>
                    <a:endParaRPr lang="en-AU"/>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9-2BBD-4095-B0A7-3B998D1B7944}"/>
                </c:ext>
              </c:extLst>
            </c:dLbl>
            <c:dLbl>
              <c:idx val="10"/>
              <c:tx>
                <c:rich>
                  <a:bodyPr/>
                  <a:lstStyle/>
                  <a:p>
                    <a:fld id="{79F1A758-58F5-469E-A96F-23F15B787327}" type="CELLRANGE">
                      <a:rPr lang="en-AU"/>
                      <a:pPr/>
                      <a:t>[CELLRANGE]</a:t>
                    </a:fld>
                    <a:endParaRPr lang="en-AU"/>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A-2BBD-4095-B0A7-3B998D1B7944}"/>
                </c:ext>
              </c:extLst>
            </c:dLbl>
            <c:dLbl>
              <c:idx val="11"/>
              <c:tx>
                <c:rich>
                  <a:bodyPr/>
                  <a:lstStyle/>
                  <a:p>
                    <a:fld id="{70193CDB-2A81-4EAF-90CC-7B2D3BDF9E52}" type="CELLRANGE">
                      <a:rPr lang="en-AU"/>
                      <a:pPr/>
                      <a:t>[CELLRANGE]</a:t>
                    </a:fld>
                    <a:endParaRPr lang="en-AU"/>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B-2BBD-4095-B0A7-3B998D1B7944}"/>
                </c:ext>
              </c:extLst>
            </c:dLbl>
            <c:dLbl>
              <c:idx val="12"/>
              <c:layout>
                <c:manualLayout>
                  <c:x val="-2.5151959756864236E-2"/>
                  <c:y val="-7.3901205756514973E-2"/>
                </c:manualLayout>
              </c:layout>
              <c:tx>
                <c:rich>
                  <a:bodyPr/>
                  <a:lstStyle/>
                  <a:p>
                    <a:fld id="{B275E1D9-C7E5-47C8-BE74-1B8A709F64A6}" type="CELLRANGE">
                      <a:rPr lang="en-US"/>
                      <a:pPr/>
                      <a:t>[CELLRANGE]</a:t>
                    </a:fld>
                    <a:endParaRPr lang="en-AU"/>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C-2BBD-4095-B0A7-3B998D1B7944}"/>
                </c:ext>
              </c:extLst>
            </c:dLbl>
            <c:dLbl>
              <c:idx val="13"/>
              <c:tx>
                <c:rich>
                  <a:bodyPr/>
                  <a:lstStyle/>
                  <a:p>
                    <a:fld id="{E8F6F257-3C15-402A-BAAF-FF31D212F3D1}" type="CELLRANGE">
                      <a:rPr lang="en-AU"/>
                      <a:pPr/>
                      <a:t>[CELLRANGE]</a:t>
                    </a:fld>
                    <a:endParaRPr lang="en-AU"/>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D-2BBD-4095-B0A7-3B998D1B7944}"/>
                </c:ext>
              </c:extLst>
            </c:dLbl>
            <c:dLbl>
              <c:idx val="14"/>
              <c:tx>
                <c:rich>
                  <a:bodyPr/>
                  <a:lstStyle/>
                  <a:p>
                    <a:fld id="{EE0B039E-BAE0-4ED1-A639-A9D6CA55CDF2}" type="CELLRANGE">
                      <a:rPr lang="en-AU"/>
                      <a:pPr/>
                      <a:t>[CELLRANGE]</a:t>
                    </a:fld>
                    <a:endParaRPr lang="en-AU"/>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E-2BBD-4095-B0A7-3B998D1B7944}"/>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Poppins" panose="00000500000000000000" pitchFamily="2" charset="0"/>
                    <a:ea typeface="+mn-ea"/>
                    <a:cs typeface="Poppins" panose="00000500000000000000" pitchFamily="2" charset="0"/>
                  </a:defRPr>
                </a:pPr>
                <a:endParaRPr lang="en-US"/>
              </a:p>
            </c:txPr>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1"/>
                <c15:leaderLines>
                  <c:spPr>
                    <a:ln w="9525" cap="flat" cmpd="sng" algn="ctr">
                      <a:solidFill>
                        <a:schemeClr val="tx1">
                          <a:lumMod val="35000"/>
                          <a:lumOff val="65000"/>
                        </a:schemeClr>
                      </a:solidFill>
                      <a:round/>
                    </a:ln>
                    <a:effectLst/>
                  </c:spPr>
                </c15:leaderLines>
              </c:ext>
            </c:extLst>
          </c:dLbls>
          <c:cat>
            <c:strRef>
              <c:f>Suburb!$R$69:$R$83</c:f>
              <c:strCache>
                <c:ptCount val="15"/>
                <c:pt idx="0">
                  <c:v>Albert Park</c:v>
                </c:pt>
                <c:pt idx="1">
                  <c:v>Balaclava</c:v>
                </c:pt>
                <c:pt idx="2">
                  <c:v>Elwood</c:v>
                </c:pt>
                <c:pt idx="3">
                  <c:v>Melbourne</c:v>
                </c:pt>
                <c:pt idx="4">
                  <c:v>Middle Park</c:v>
                </c:pt>
                <c:pt idx="5">
                  <c:v>Port Melbourne</c:v>
                </c:pt>
                <c:pt idx="6">
                  <c:v>Ripponlea</c:v>
                </c:pt>
                <c:pt idx="7">
                  <c:v>South Melbourne</c:v>
                </c:pt>
                <c:pt idx="8">
                  <c:v>Southbank</c:v>
                </c:pt>
                <c:pt idx="9">
                  <c:v>St Kilda</c:v>
                </c:pt>
                <c:pt idx="10">
                  <c:v>St Kilda East</c:v>
                </c:pt>
                <c:pt idx="11">
                  <c:v>St Kilda West</c:v>
                </c:pt>
                <c:pt idx="12">
                  <c:v>Windsor</c:v>
                </c:pt>
                <c:pt idx="13">
                  <c:v>Prefer not to say</c:v>
                </c:pt>
                <c:pt idx="14">
                  <c:v>Other, please specify</c:v>
                </c:pt>
              </c:strCache>
            </c:strRef>
          </c:cat>
          <c:val>
            <c:numRef>
              <c:f>Suburb!$S$69:$S$83</c:f>
              <c:numCache>
                <c:formatCode>General</c:formatCode>
                <c:ptCount val="15"/>
                <c:pt idx="0">
                  <c:v>2</c:v>
                </c:pt>
                <c:pt idx="1">
                  <c:v>2</c:v>
                </c:pt>
                <c:pt idx="2">
                  <c:v>5</c:v>
                </c:pt>
                <c:pt idx="3">
                  <c:v>1</c:v>
                </c:pt>
                <c:pt idx="4">
                  <c:v>1</c:v>
                </c:pt>
                <c:pt idx="5">
                  <c:v>7</c:v>
                </c:pt>
                <c:pt idx="6">
                  <c:v>2</c:v>
                </c:pt>
                <c:pt idx="7">
                  <c:v>14</c:v>
                </c:pt>
                <c:pt idx="8">
                  <c:v>3</c:v>
                </c:pt>
                <c:pt idx="9">
                  <c:v>6</c:v>
                </c:pt>
                <c:pt idx="10">
                  <c:v>2</c:v>
                </c:pt>
                <c:pt idx="11">
                  <c:v>0</c:v>
                </c:pt>
                <c:pt idx="12">
                  <c:v>0</c:v>
                </c:pt>
                <c:pt idx="13">
                  <c:v>3</c:v>
                </c:pt>
                <c:pt idx="14">
                  <c:v>5</c:v>
                </c:pt>
              </c:numCache>
            </c:numRef>
          </c:val>
          <c:extLst>
            <c:ext xmlns:c15="http://schemas.microsoft.com/office/drawing/2012/chart" uri="{02D57815-91ED-43cb-92C2-25804820EDAC}">
              <c15:datalabelsRange>
                <c15:f>Suburb!$U$69:$U$83</c15:f>
                <c15:dlblRangeCache>
                  <c:ptCount val="15"/>
                  <c:pt idx="0">
                    <c:v>2 / 3.8%</c:v>
                  </c:pt>
                  <c:pt idx="1">
                    <c:v>2 / 3.8%</c:v>
                  </c:pt>
                  <c:pt idx="2">
                    <c:v>5 / 9.4%</c:v>
                  </c:pt>
                  <c:pt idx="3">
                    <c:v>1 / 1.9%</c:v>
                  </c:pt>
                  <c:pt idx="4">
                    <c:v>1 / 1.9%</c:v>
                  </c:pt>
                  <c:pt idx="5">
                    <c:v>7 / 13.2%</c:v>
                  </c:pt>
                  <c:pt idx="6">
                    <c:v>2 / 3.8%</c:v>
                  </c:pt>
                  <c:pt idx="7">
                    <c:v>14 / 26.4%</c:v>
                  </c:pt>
                  <c:pt idx="8">
                    <c:v>3 / 5.7%</c:v>
                  </c:pt>
                  <c:pt idx="9">
                    <c:v>6 / 11.3%</c:v>
                  </c:pt>
                  <c:pt idx="10">
                    <c:v>2 / 3.8%</c:v>
                  </c:pt>
                  <c:pt idx="11">
                    <c:v>0 / 0.0%</c:v>
                  </c:pt>
                  <c:pt idx="12">
                    <c:v>0 / 0.0%</c:v>
                  </c:pt>
                  <c:pt idx="13">
                    <c:v>3 / 5.7%</c:v>
                  </c:pt>
                  <c:pt idx="14">
                    <c:v>5 / 9.4%</c:v>
                  </c:pt>
                </c15:dlblRangeCache>
              </c15:datalabelsRange>
            </c:ext>
            <c:ext xmlns:c16="http://schemas.microsoft.com/office/drawing/2014/chart" uri="{C3380CC4-5D6E-409C-BE32-E72D297353CC}">
              <c16:uniqueId val="{0000000F-2BBD-4095-B0A7-3B998D1B7944}"/>
            </c:ext>
          </c:extLst>
        </c:ser>
        <c:dLbls>
          <c:showLegendKey val="0"/>
          <c:showVal val="0"/>
          <c:showCatName val="0"/>
          <c:showSerName val="0"/>
          <c:showPercent val="0"/>
          <c:showBubbleSize val="0"/>
        </c:dLbls>
        <c:gapWidth val="219"/>
        <c:overlap val="-27"/>
        <c:axId val="958784208"/>
        <c:axId val="958784568"/>
      </c:barChart>
      <c:catAx>
        <c:axId val="9587842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Poppins" panose="00000500000000000000" pitchFamily="2" charset="0"/>
                <a:ea typeface="+mn-ea"/>
                <a:cs typeface="Poppins" panose="00000500000000000000" pitchFamily="2" charset="0"/>
              </a:defRPr>
            </a:pPr>
            <a:endParaRPr lang="en-US"/>
          </a:p>
        </c:txPr>
        <c:crossAx val="958784568"/>
        <c:crosses val="autoZero"/>
        <c:auto val="1"/>
        <c:lblAlgn val="ctr"/>
        <c:lblOffset val="100"/>
        <c:noMultiLvlLbl val="0"/>
      </c:catAx>
      <c:valAx>
        <c:axId val="958784568"/>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Poppins" panose="00000500000000000000" pitchFamily="2" charset="0"/>
                <a:ea typeface="+mn-ea"/>
                <a:cs typeface="Poppins" panose="00000500000000000000" pitchFamily="2" charset="0"/>
              </a:defRPr>
            </a:pPr>
            <a:endParaRPr lang="en-US"/>
          </a:p>
        </c:txPr>
        <c:crossAx val="958784208"/>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latin typeface="Poppins" panose="00000500000000000000" pitchFamily="2" charset="0"/>
          <a:cs typeface="Poppins" panose="00000500000000000000" pitchFamily="2" charset="0"/>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2"/>
            </a:solidFill>
            <a:ln>
              <a:noFill/>
            </a:ln>
            <a:effectLst/>
          </c:spPr>
          <c:invertIfNegative val="0"/>
          <c:dLbls>
            <c:dLbl>
              <c:idx val="0"/>
              <c:tx>
                <c:rich>
                  <a:bodyPr/>
                  <a:lstStyle/>
                  <a:p>
                    <a:fld id="{47E0546C-ADF6-415B-86E1-97C6EB94DBB7}" type="CELLRANGE">
                      <a:rPr lang="en-US"/>
                      <a:pPr/>
                      <a:t>[CELLRANGE]</a:t>
                    </a:fld>
                    <a:endParaRPr lang="en-AU"/>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0-B6BF-474A-B9D1-7CE0C76EFB48}"/>
                </c:ext>
              </c:extLst>
            </c:dLbl>
            <c:dLbl>
              <c:idx val="1"/>
              <c:tx>
                <c:rich>
                  <a:bodyPr/>
                  <a:lstStyle/>
                  <a:p>
                    <a:fld id="{4A8028FE-10A3-4EBA-815E-DA5002E65EB1}" type="CELLRANGE">
                      <a:rPr lang="en-AU"/>
                      <a:pPr/>
                      <a:t>[CELLRANGE]</a:t>
                    </a:fld>
                    <a:endParaRPr lang="en-AU"/>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1-B6BF-474A-B9D1-7CE0C76EFB48}"/>
                </c:ext>
              </c:extLst>
            </c:dLbl>
            <c:dLbl>
              <c:idx val="2"/>
              <c:tx>
                <c:rich>
                  <a:bodyPr/>
                  <a:lstStyle/>
                  <a:p>
                    <a:fld id="{E74C1517-4F4B-4128-AE2A-EFEF3B2619EC}" type="CELLRANGE">
                      <a:rPr lang="en-AU"/>
                      <a:pPr/>
                      <a:t>[CELLRANGE]</a:t>
                    </a:fld>
                    <a:endParaRPr lang="en-AU"/>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2-B6BF-474A-B9D1-7CE0C76EFB48}"/>
                </c:ext>
              </c:extLst>
            </c:dLbl>
            <c:dLbl>
              <c:idx val="3"/>
              <c:tx>
                <c:rich>
                  <a:bodyPr/>
                  <a:lstStyle/>
                  <a:p>
                    <a:fld id="{CDBA34C6-8F8F-457B-ACC8-9557CD55BE2B}" type="CELLRANGE">
                      <a:rPr lang="en-AU"/>
                      <a:pPr/>
                      <a:t>[CELLRANGE]</a:t>
                    </a:fld>
                    <a:endParaRPr lang="en-AU"/>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3-B6BF-474A-B9D1-7CE0C76EFB48}"/>
                </c:ext>
              </c:extLst>
            </c:dLbl>
            <c:dLbl>
              <c:idx val="4"/>
              <c:tx>
                <c:rich>
                  <a:bodyPr/>
                  <a:lstStyle/>
                  <a:p>
                    <a:fld id="{A5AC660B-6F85-4022-8D6B-329EE3ECA99C}" type="CELLRANGE">
                      <a:rPr lang="en-AU"/>
                      <a:pPr/>
                      <a:t>[CELLRANGE]</a:t>
                    </a:fld>
                    <a:endParaRPr lang="en-AU"/>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4-B6BF-474A-B9D1-7CE0C76EFB48}"/>
                </c:ext>
              </c:extLst>
            </c:dLbl>
            <c:dLbl>
              <c:idx val="5"/>
              <c:tx>
                <c:rich>
                  <a:bodyPr/>
                  <a:lstStyle/>
                  <a:p>
                    <a:fld id="{19AA789F-3BF9-430F-B28C-35B16BB5AED3}" type="CELLRANGE">
                      <a:rPr lang="en-AU"/>
                      <a:pPr/>
                      <a:t>[CELLRANGE]</a:t>
                    </a:fld>
                    <a:endParaRPr lang="en-AU"/>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5-B6BF-474A-B9D1-7CE0C76EFB48}"/>
                </c:ext>
              </c:extLst>
            </c:dLbl>
            <c:dLbl>
              <c:idx val="6"/>
              <c:tx>
                <c:rich>
                  <a:bodyPr/>
                  <a:lstStyle/>
                  <a:p>
                    <a:fld id="{07AF1CEC-08C3-4EAD-8040-36AB32F64DA6}" type="CELLRANGE">
                      <a:rPr lang="en-AU"/>
                      <a:pPr/>
                      <a:t>[CELLRANGE]</a:t>
                    </a:fld>
                    <a:endParaRPr lang="en-AU"/>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6-B6BF-474A-B9D1-7CE0C76EFB48}"/>
                </c:ext>
              </c:extLst>
            </c:dLbl>
            <c:dLbl>
              <c:idx val="7"/>
              <c:tx>
                <c:rich>
                  <a:bodyPr/>
                  <a:lstStyle/>
                  <a:p>
                    <a:fld id="{094368CF-DBB3-434A-9A71-17583DA7477C}" type="CELLRANGE">
                      <a:rPr lang="en-AU"/>
                      <a:pPr/>
                      <a:t>[CELLRANGE]</a:t>
                    </a:fld>
                    <a:endParaRPr lang="en-AU"/>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7-B6BF-474A-B9D1-7CE0C76EFB48}"/>
                </c:ext>
              </c:extLst>
            </c:dLbl>
            <c:dLbl>
              <c:idx val="8"/>
              <c:tx>
                <c:rich>
                  <a:bodyPr/>
                  <a:lstStyle/>
                  <a:p>
                    <a:fld id="{A1062C1C-4B69-4FF1-ABA4-B07F8001C9FA}" type="CELLRANGE">
                      <a:rPr lang="en-AU"/>
                      <a:pPr/>
                      <a:t>[CELLRANGE]</a:t>
                    </a:fld>
                    <a:endParaRPr lang="en-AU"/>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8-B6BF-474A-B9D1-7CE0C76EFB48}"/>
                </c:ext>
              </c:extLst>
            </c:dLbl>
            <c:dLbl>
              <c:idx val="9"/>
              <c:tx>
                <c:rich>
                  <a:bodyPr/>
                  <a:lstStyle/>
                  <a:p>
                    <a:fld id="{80A3F33D-C452-4C43-911F-9BA3FE80E41A}" type="CELLRANGE">
                      <a:rPr lang="en-AU"/>
                      <a:pPr/>
                      <a:t>[CELLRANGE]</a:t>
                    </a:fld>
                    <a:endParaRPr lang="en-AU"/>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9-B6BF-474A-B9D1-7CE0C76EFB48}"/>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Poppins" panose="00000500000000000000" pitchFamily="2" charset="0"/>
                    <a:ea typeface="+mn-ea"/>
                    <a:cs typeface="Poppins" panose="00000500000000000000" pitchFamily="2" charset="0"/>
                  </a:defRPr>
                </a:pPr>
                <a:endParaRPr lang="en-US"/>
              </a:p>
            </c:txPr>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1"/>
                <c15:leaderLines>
                  <c:spPr>
                    <a:ln w="9525" cap="flat" cmpd="sng" algn="ctr">
                      <a:solidFill>
                        <a:schemeClr val="tx1">
                          <a:lumMod val="35000"/>
                          <a:lumOff val="65000"/>
                        </a:schemeClr>
                      </a:solidFill>
                      <a:round/>
                    </a:ln>
                    <a:effectLst/>
                  </c:spPr>
                </c15:leaderLines>
              </c:ext>
            </c:extLst>
          </c:dLbls>
          <c:cat>
            <c:strRef>
              <c:f>Age!$M$69:$M$78</c:f>
              <c:strCache>
                <c:ptCount val="10"/>
                <c:pt idx="0">
                  <c:v>5 - 11</c:v>
                </c:pt>
                <c:pt idx="1">
                  <c:v>12 - 14</c:v>
                </c:pt>
                <c:pt idx="2">
                  <c:v>15 - 17</c:v>
                </c:pt>
                <c:pt idx="3">
                  <c:v>18 - 24</c:v>
                </c:pt>
                <c:pt idx="4">
                  <c:v>25 - 34</c:v>
                </c:pt>
                <c:pt idx="5">
                  <c:v>35 - 49</c:v>
                </c:pt>
                <c:pt idx="6">
                  <c:v>50 - 59</c:v>
                </c:pt>
                <c:pt idx="7">
                  <c:v>60 - 69</c:v>
                </c:pt>
                <c:pt idx="8">
                  <c:v>70 - 84</c:v>
                </c:pt>
                <c:pt idx="9">
                  <c:v>85 and over</c:v>
                </c:pt>
              </c:strCache>
            </c:strRef>
          </c:cat>
          <c:val>
            <c:numRef>
              <c:f>Age!$N$69:$N$78</c:f>
              <c:numCache>
                <c:formatCode>General</c:formatCode>
                <c:ptCount val="10"/>
                <c:pt idx="0">
                  <c:v>0</c:v>
                </c:pt>
                <c:pt idx="1">
                  <c:v>0</c:v>
                </c:pt>
                <c:pt idx="2">
                  <c:v>0</c:v>
                </c:pt>
                <c:pt idx="3">
                  <c:v>3</c:v>
                </c:pt>
                <c:pt idx="4">
                  <c:v>9</c:v>
                </c:pt>
                <c:pt idx="5">
                  <c:v>18</c:v>
                </c:pt>
                <c:pt idx="6">
                  <c:v>6</c:v>
                </c:pt>
                <c:pt idx="7">
                  <c:v>4</c:v>
                </c:pt>
                <c:pt idx="8">
                  <c:v>10</c:v>
                </c:pt>
                <c:pt idx="9">
                  <c:v>1</c:v>
                </c:pt>
              </c:numCache>
            </c:numRef>
          </c:val>
          <c:extLst>
            <c:ext xmlns:c15="http://schemas.microsoft.com/office/drawing/2012/chart" uri="{02D57815-91ED-43cb-92C2-25804820EDAC}">
              <c15:datalabelsRange>
                <c15:f>Age!$P$69:$P$78</c15:f>
                <c15:dlblRangeCache>
                  <c:ptCount val="10"/>
                  <c:pt idx="0">
                    <c:v>0 / 0.0%</c:v>
                  </c:pt>
                  <c:pt idx="1">
                    <c:v>0 / 0.0%</c:v>
                  </c:pt>
                  <c:pt idx="2">
                    <c:v>0 / 0.0%</c:v>
                  </c:pt>
                  <c:pt idx="3">
                    <c:v>3 / 5.9%</c:v>
                  </c:pt>
                  <c:pt idx="4">
                    <c:v>9 / 17.6%</c:v>
                  </c:pt>
                  <c:pt idx="5">
                    <c:v>18 / 35.3%</c:v>
                  </c:pt>
                  <c:pt idx="6">
                    <c:v>6 / 11.8%</c:v>
                  </c:pt>
                  <c:pt idx="7">
                    <c:v>4 / 7.8%</c:v>
                  </c:pt>
                  <c:pt idx="8">
                    <c:v>10 / 19.6%</c:v>
                  </c:pt>
                  <c:pt idx="9">
                    <c:v>1 / 2.0%</c:v>
                  </c:pt>
                </c15:dlblRangeCache>
              </c15:datalabelsRange>
            </c:ext>
            <c:ext xmlns:c16="http://schemas.microsoft.com/office/drawing/2014/chart" uri="{C3380CC4-5D6E-409C-BE32-E72D297353CC}">
              <c16:uniqueId val="{0000000A-B6BF-474A-B9D1-7CE0C76EFB48}"/>
            </c:ext>
          </c:extLst>
        </c:ser>
        <c:dLbls>
          <c:showLegendKey val="0"/>
          <c:showVal val="0"/>
          <c:showCatName val="0"/>
          <c:showSerName val="0"/>
          <c:showPercent val="0"/>
          <c:showBubbleSize val="0"/>
        </c:dLbls>
        <c:gapWidth val="219"/>
        <c:overlap val="-27"/>
        <c:axId val="807016120"/>
        <c:axId val="436524672"/>
      </c:barChart>
      <c:catAx>
        <c:axId val="8070161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Poppins" panose="00000500000000000000" pitchFamily="2" charset="0"/>
                <a:ea typeface="+mn-ea"/>
                <a:cs typeface="Poppins" panose="00000500000000000000" pitchFamily="2" charset="0"/>
              </a:defRPr>
            </a:pPr>
            <a:endParaRPr lang="en-US"/>
          </a:p>
        </c:txPr>
        <c:crossAx val="436524672"/>
        <c:crosses val="autoZero"/>
        <c:auto val="1"/>
        <c:lblAlgn val="ctr"/>
        <c:lblOffset val="100"/>
        <c:noMultiLvlLbl val="0"/>
      </c:catAx>
      <c:valAx>
        <c:axId val="436524672"/>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Poppins" panose="00000500000000000000" pitchFamily="2" charset="0"/>
                <a:ea typeface="+mn-ea"/>
                <a:cs typeface="Poppins" panose="00000500000000000000" pitchFamily="2" charset="0"/>
              </a:defRPr>
            </a:pPr>
            <a:endParaRPr lang="en-US"/>
          </a:p>
        </c:txPr>
        <c:crossAx val="807016120"/>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latin typeface="Poppins" panose="00000500000000000000" pitchFamily="2" charset="0"/>
          <a:cs typeface="Poppins" panose="00000500000000000000" pitchFamily="2" charset="0"/>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5ABD-4509-9963-9DD59DB342DF}"/>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5ABD-4509-9963-9DD59DB342DF}"/>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5ABD-4509-9963-9DD59DB342DF}"/>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5ABD-4509-9963-9DD59DB342DF}"/>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5ABD-4509-9963-9DD59DB342DF}"/>
              </c:ext>
            </c:extLst>
          </c:dPt>
          <c:dLbls>
            <c:dLbl>
              <c:idx val="0"/>
              <c:layout>
                <c:manualLayout>
                  <c:x val="-5.2364060553036929E-3"/>
                  <c:y val="6.8370256465733739E-4"/>
                </c:manualLayout>
              </c:layout>
              <c:tx>
                <c:rich>
                  <a:bodyPr/>
                  <a:lstStyle/>
                  <a:p>
                    <a:fld id="{EE67FD46-C6E6-4D8A-A3F3-A491748094CB}" type="CELLRANGE">
                      <a:rPr lang="en-US"/>
                      <a:pPr/>
                      <a:t>[CELLRANGE]</a:t>
                    </a:fld>
                    <a:endParaRPr lang="en-AU"/>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1-5ABD-4509-9963-9DD59DB342DF}"/>
                </c:ext>
              </c:extLst>
            </c:dLbl>
            <c:dLbl>
              <c:idx val="1"/>
              <c:layout>
                <c:manualLayout>
                  <c:x val="3.224051539012169E-3"/>
                  <c:y val="-6.2890126957879039E-3"/>
                </c:manualLayout>
              </c:layout>
              <c:tx>
                <c:rich>
                  <a:bodyPr/>
                  <a:lstStyle/>
                  <a:p>
                    <a:fld id="{07774863-9877-4EEB-B4C6-4040FC6F2234}" type="CELLRANGE">
                      <a:rPr lang="en-US"/>
                      <a:pPr/>
                      <a:t>[CELLRANGE]</a:t>
                    </a:fld>
                    <a:endParaRPr lang="en-AU"/>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3-5ABD-4509-9963-9DD59DB342DF}"/>
                </c:ext>
              </c:extLst>
            </c:dLbl>
            <c:dLbl>
              <c:idx val="2"/>
              <c:tx>
                <c:rich>
                  <a:bodyPr/>
                  <a:lstStyle/>
                  <a:p>
                    <a:fld id="{FEFE5635-ACE8-4B8F-9214-A7BB5EC69F65}" type="CELLRANGE">
                      <a:rPr lang="en-US"/>
                      <a:pPr/>
                      <a:t>[CELLRANGE]</a:t>
                    </a:fld>
                    <a:endParaRPr lang="en-AU"/>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5-5ABD-4509-9963-9DD59DB342DF}"/>
                </c:ext>
              </c:extLst>
            </c:dLbl>
            <c:dLbl>
              <c:idx val="3"/>
              <c:tx>
                <c:rich>
                  <a:bodyPr/>
                  <a:lstStyle/>
                  <a:p>
                    <a:fld id="{19BC6FDF-E688-4468-84E4-211801E4C291}" type="CELLRANGE">
                      <a:rPr lang="en-US"/>
                      <a:pPr/>
                      <a:t>[CELLRANGE]</a:t>
                    </a:fld>
                    <a:endParaRPr lang="en-AU"/>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7-5ABD-4509-9963-9DD59DB342DF}"/>
                </c:ext>
              </c:extLst>
            </c:dLbl>
            <c:dLbl>
              <c:idx val="4"/>
              <c:tx>
                <c:rich>
                  <a:bodyPr/>
                  <a:lstStyle/>
                  <a:p>
                    <a:fld id="{4F8308CF-E8D3-4B64-87F8-CBFFE37BCB0D}" type="CELLRANGE">
                      <a:rPr lang="en-US"/>
                      <a:pPr/>
                      <a:t>[CELLRANGE]</a:t>
                    </a:fld>
                    <a:endParaRPr lang="en-AU"/>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9-5ABD-4509-9963-9DD59DB342DF}"/>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Poppins" panose="00000500000000000000" pitchFamily="2" charset="0"/>
                    <a:ea typeface="+mn-ea"/>
                    <a:cs typeface="Poppins" panose="00000500000000000000" pitchFamily="2" charset="0"/>
                  </a:defRPr>
                </a:pPr>
                <a:endParaRPr lang="en-US"/>
              </a:p>
            </c:txPr>
            <c:showLegendKey val="0"/>
            <c:showVal val="0"/>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15:showDataLabelsRange val="1"/>
              </c:ext>
            </c:extLst>
          </c:dLbls>
          <c:cat>
            <c:strRef>
              <c:f>Gender!$J$69:$J$73</c:f>
              <c:strCache>
                <c:ptCount val="5"/>
                <c:pt idx="0">
                  <c:v>Female (woman or girl)</c:v>
                </c:pt>
                <c:pt idx="1">
                  <c:v>Male (man or boy)</c:v>
                </c:pt>
                <c:pt idx="2">
                  <c:v>Non-binary</c:v>
                </c:pt>
                <c:pt idx="3">
                  <c:v>I’d prefer not to say</c:v>
                </c:pt>
                <c:pt idx="4">
                  <c:v>I use a different term (please specify)</c:v>
                </c:pt>
              </c:strCache>
            </c:strRef>
          </c:cat>
          <c:val>
            <c:numRef>
              <c:f>Gender!$K$69:$K$73</c:f>
              <c:numCache>
                <c:formatCode>General</c:formatCode>
                <c:ptCount val="5"/>
                <c:pt idx="0">
                  <c:v>33</c:v>
                </c:pt>
                <c:pt idx="1">
                  <c:v>16</c:v>
                </c:pt>
                <c:pt idx="2">
                  <c:v>1</c:v>
                </c:pt>
                <c:pt idx="3">
                  <c:v>3</c:v>
                </c:pt>
                <c:pt idx="4">
                  <c:v>0</c:v>
                </c:pt>
              </c:numCache>
            </c:numRef>
          </c:val>
          <c:extLst>
            <c:ext xmlns:c15="http://schemas.microsoft.com/office/drawing/2012/chart" uri="{02D57815-91ED-43cb-92C2-25804820EDAC}">
              <c15:datalabelsRange>
                <c15:f>Gender!$M$69:$M$73</c15:f>
                <c15:dlblRangeCache>
                  <c:ptCount val="5"/>
                  <c:pt idx="0">
                    <c:v>33 / 62.3%</c:v>
                  </c:pt>
                  <c:pt idx="1">
                    <c:v>16 / 30.2%</c:v>
                  </c:pt>
                  <c:pt idx="2">
                    <c:v>1 / 1.9%</c:v>
                  </c:pt>
                  <c:pt idx="3">
                    <c:v>3 / 5.7%</c:v>
                  </c:pt>
                  <c:pt idx="4">
                    <c:v>0 / 0.0%</c:v>
                  </c:pt>
                </c15:dlblRangeCache>
              </c15:datalabelsRange>
            </c:ext>
            <c:ext xmlns:c16="http://schemas.microsoft.com/office/drawing/2014/chart" uri="{C3380CC4-5D6E-409C-BE32-E72D297353CC}">
              <c16:uniqueId val="{0000000A-5ABD-4509-9963-9DD59DB342DF}"/>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Poppins" panose="00000500000000000000" pitchFamily="2" charset="0"/>
              <a:ea typeface="+mn-ea"/>
              <a:cs typeface="Poppins" panose="00000500000000000000" pitchFamily="2"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latin typeface="Poppins" panose="00000500000000000000" pitchFamily="2" charset="0"/>
          <a:cs typeface="Poppins" panose="00000500000000000000" pitchFamily="2" charset="0"/>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2EDC-4C51-9F19-103A1C7A7007}"/>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2EDC-4C51-9F19-103A1C7A7007}"/>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2EDC-4C51-9F19-103A1C7A7007}"/>
              </c:ext>
            </c:extLst>
          </c:dPt>
          <c:dLbls>
            <c:dLbl>
              <c:idx val="0"/>
              <c:layout>
                <c:manualLayout>
                  <c:x val="-4.4586614173228343E-3"/>
                  <c:y val="-1.1916739574219889E-2"/>
                </c:manualLayout>
              </c:layout>
              <c:tx>
                <c:rich>
                  <a:bodyPr/>
                  <a:lstStyle/>
                  <a:p>
                    <a:fld id="{510E80CB-02FE-4DB3-BC56-A94C6E1FF774}" type="CELLRANGE">
                      <a:rPr lang="en-US" baseline="0"/>
                      <a:pPr/>
                      <a:t>[CELLRANGE]</a:t>
                    </a:fld>
                    <a:r>
                      <a:rPr lang="en-US" baseline="0"/>
                      <a:t>, </a:t>
                    </a:r>
                    <a:fld id="{FE209DA2-0DA4-4DB3-86FA-150B0E942CF2}" type="VALUE">
                      <a:rPr lang="en-US" baseline="0"/>
                      <a:pPr/>
                      <a:t>[VALUE]</a:t>
                    </a:fld>
                    <a:endParaRPr lang="en-US" baseline="0"/>
                  </a:p>
                </c:rich>
              </c:tx>
              <c:showLegendKey val="0"/>
              <c:showVal val="1"/>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1-2EDC-4C51-9F19-103A1C7A7007}"/>
                </c:ext>
              </c:extLst>
            </c:dLbl>
            <c:dLbl>
              <c:idx val="1"/>
              <c:layout>
                <c:manualLayout>
                  <c:x val="-1.3725831146106737E-2"/>
                  <c:y val="-0.10310075823855351"/>
                </c:manualLayout>
              </c:layout>
              <c:tx>
                <c:rich>
                  <a:bodyPr/>
                  <a:lstStyle/>
                  <a:p>
                    <a:fld id="{E5E00C0D-86CE-4297-9789-90196763C172}" type="CELLRANGE">
                      <a:rPr lang="en-US" baseline="0"/>
                      <a:pPr/>
                      <a:t>[CELLRANGE]</a:t>
                    </a:fld>
                    <a:r>
                      <a:rPr lang="en-US" baseline="0"/>
                      <a:t>, </a:t>
                    </a:r>
                    <a:fld id="{2BCC7374-EB4A-4787-9F38-0926828E34CD}" type="VALUE">
                      <a:rPr lang="en-US" baseline="0"/>
                      <a:pPr/>
                      <a:t>[VALUE]</a:t>
                    </a:fld>
                    <a:endParaRPr lang="en-US" baseline="0"/>
                  </a:p>
                </c:rich>
              </c:tx>
              <c:showLegendKey val="0"/>
              <c:showVal val="1"/>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3-2EDC-4C51-9F19-103A1C7A7007}"/>
                </c:ext>
              </c:extLst>
            </c:dLbl>
            <c:dLbl>
              <c:idx val="2"/>
              <c:layout>
                <c:manualLayout>
                  <c:x val="-2.3431917746377862E-2"/>
                  <c:y val="-4.3000503888440313E-3"/>
                </c:manualLayout>
              </c:layout>
              <c:tx>
                <c:rich>
                  <a:bodyPr/>
                  <a:lstStyle/>
                  <a:p>
                    <a:fld id="{F8BF856D-729C-4A54-B615-7022DDC695D0}" type="CELLRANGE">
                      <a:rPr lang="en-US" baseline="0"/>
                      <a:pPr/>
                      <a:t>[CELLRANGE]</a:t>
                    </a:fld>
                    <a:r>
                      <a:rPr lang="en-US" baseline="0"/>
                      <a:t>, </a:t>
                    </a:r>
                    <a:fld id="{0E6F7AA9-9084-4A4E-8D1A-C65FB4FFD881}" type="VALUE">
                      <a:rPr lang="en-US" baseline="0"/>
                      <a:pPr/>
                      <a:t>[VALUE]</a:t>
                    </a:fld>
                    <a:endParaRPr lang="en-US" baseline="0"/>
                  </a:p>
                </c:rich>
              </c:tx>
              <c:showLegendKey val="0"/>
              <c:showVal val="1"/>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5-2EDC-4C51-9F19-103A1C7A7007}"/>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Poppins" panose="00000500000000000000" pitchFamily="2" charset="0"/>
                    <a:ea typeface="+mn-ea"/>
                    <a:cs typeface="Poppins" panose="00000500000000000000" pitchFamily="2" charset="0"/>
                  </a:defRPr>
                </a:pPr>
                <a:endParaRPr lang="en-US"/>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15:showDataLabelsRange val="1"/>
              </c:ext>
            </c:extLst>
          </c:dLbls>
          <c:cat>
            <c:strRef>
              <c:f>'Past engagement'!$G$69:$G$71</c:f>
              <c:strCache>
                <c:ptCount val="3"/>
                <c:pt idx="0">
                  <c:v>Yes</c:v>
                </c:pt>
                <c:pt idx="1">
                  <c:v>No</c:v>
                </c:pt>
                <c:pt idx="2">
                  <c:v>Not sure</c:v>
                </c:pt>
              </c:strCache>
            </c:strRef>
          </c:cat>
          <c:val>
            <c:numRef>
              <c:f>'Past engagement'!$H$69:$H$71</c:f>
              <c:numCache>
                <c:formatCode>General</c:formatCode>
                <c:ptCount val="3"/>
                <c:pt idx="0">
                  <c:v>21</c:v>
                </c:pt>
                <c:pt idx="1">
                  <c:v>27</c:v>
                </c:pt>
                <c:pt idx="2">
                  <c:v>5</c:v>
                </c:pt>
              </c:numCache>
            </c:numRef>
          </c:val>
          <c:extLst>
            <c:ext xmlns:c15="http://schemas.microsoft.com/office/drawing/2012/chart" uri="{02D57815-91ED-43cb-92C2-25804820EDAC}">
              <c15:datalabelsRange>
                <c15:f>'Past engagement'!$J$69:$J$71</c15:f>
                <c15:dlblRangeCache>
                  <c:ptCount val="3"/>
                  <c:pt idx="0">
                    <c:v>21 / 39.6%</c:v>
                  </c:pt>
                  <c:pt idx="1">
                    <c:v>27 / 50.9%</c:v>
                  </c:pt>
                  <c:pt idx="2">
                    <c:v>5 / 9.4%</c:v>
                  </c:pt>
                </c15:dlblRangeCache>
              </c15:datalabelsRange>
            </c:ext>
            <c:ext xmlns:c16="http://schemas.microsoft.com/office/drawing/2014/chart" uri="{C3380CC4-5D6E-409C-BE32-E72D297353CC}">
              <c16:uniqueId val="{00000006-2EDC-4C51-9F19-103A1C7A7007}"/>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Poppins" panose="00000500000000000000" pitchFamily="2" charset="0"/>
              <a:ea typeface="+mn-ea"/>
              <a:cs typeface="Poppins" panose="00000500000000000000" pitchFamily="2"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latin typeface="Poppins" panose="00000500000000000000" pitchFamily="2" charset="0"/>
          <a:cs typeface="Poppins" panose="00000500000000000000" pitchFamily="2" charset="0"/>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6775028-a2e9-457e-96bc-fa252225a66c">
      <Terms xmlns="http://schemas.microsoft.com/office/infopath/2007/PartnerControls"/>
    </lcf76f155ced4ddcb4097134ff3c332f>
    <TaxCatchAll xmlns="bb610cc8-e677-4aa0-8151-8ee95ad776a4"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598784B2A302D41A6B7A59405880C40" ma:contentTypeVersion="15" ma:contentTypeDescription="Create a new document." ma:contentTypeScope="" ma:versionID="826563e2424b62080b2dbe191b579ad1">
  <xsd:schema xmlns:xsd="http://www.w3.org/2001/XMLSchema" xmlns:xs="http://www.w3.org/2001/XMLSchema" xmlns:p="http://schemas.microsoft.com/office/2006/metadata/properties" xmlns:ns2="46775028-a2e9-457e-96bc-fa252225a66c" xmlns:ns3="bb610cc8-e677-4aa0-8151-8ee95ad776a4" targetNamespace="http://schemas.microsoft.com/office/2006/metadata/properties" ma:root="true" ma:fieldsID="dbc82e680c5d17ba88a6af6c8c1625b5" ns2:_="" ns3:_="">
    <xsd:import namespace="46775028-a2e9-457e-96bc-fa252225a66c"/>
    <xsd:import namespace="bb610cc8-e677-4aa0-8151-8ee95ad776a4"/>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MediaServiceLocation" minOccurs="0"/>
                <xsd:element ref="ns2:MediaServiceOCR"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775028-a2e9-457e-96bc-fa252225a66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16d49f6f-2e1b-47e3-8cce-9f11107aca1b"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b610cc8-e677-4aa0-8151-8ee95ad776a4"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9b6cb774-618e-42b2-92dd-1cdc470c1dad}" ma:internalName="TaxCatchAll" ma:showField="CatchAllData" ma:web="bb610cc8-e677-4aa0-8151-8ee95ad776a4">
      <xsd:complexType>
        <xsd:complexContent>
          <xsd:extension base="dms:MultiChoiceLookup">
            <xsd:sequence>
              <xsd:element name="Value" type="dms:Lookup" maxOccurs="unbounded" minOccurs="0" nillable="true"/>
            </xsd:sequence>
          </xsd:extension>
        </xsd:complexContent>
      </xsd:complexType>
    </xsd:element>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KYpT9O1BfJDifekdQL74AxSgE/Q==">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</go:docsCustomData>
</go:gDocsCustomXmlDataStorage>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132D971-0FD3-4C6C-8810-0E0A3AE5E5CC}">
  <ds:schemaRefs>
    <ds:schemaRef ds:uri="http://purl.org/dc/elements/1.1/"/>
    <ds:schemaRef ds:uri="http://schemas.microsoft.com/office/2006/documentManagement/types"/>
    <ds:schemaRef ds:uri="http://purl.org/dc/terms/"/>
    <ds:schemaRef ds:uri="1ba13223-5423-4fe6-a0ba-c8fc67ca04db"/>
    <ds:schemaRef ds:uri="http://purl.org/dc/dcmitype/"/>
    <ds:schemaRef ds:uri="http://schemas.microsoft.com/office/infopath/2007/PartnerControls"/>
    <ds:schemaRef ds:uri="http://schemas.openxmlformats.org/package/2006/metadata/core-properties"/>
    <ds:schemaRef ds:uri="ba52bbc3-f39b-4248-946e-763a40b75c16"/>
    <ds:schemaRef ds:uri="http://schemas.microsoft.com/office/2006/metadata/properties"/>
    <ds:schemaRef ds:uri="http://www.w3.org/XML/1998/namespace"/>
    <ds:schemaRef ds:uri="46775028-a2e9-457e-96bc-fa252225a66c"/>
    <ds:schemaRef ds:uri="bb610cc8-e677-4aa0-8151-8ee95ad776a4"/>
  </ds:schemaRefs>
</ds:datastoreItem>
</file>

<file path=customXml/itemProps2.xml><?xml version="1.0" encoding="utf-8"?>
<ds:datastoreItem xmlns:ds="http://schemas.openxmlformats.org/officeDocument/2006/customXml" ds:itemID="{4605862E-117C-426D-9EAF-BEB17527DD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775028-a2e9-457e-96bc-fa252225a66c"/>
    <ds:schemaRef ds:uri="bb610cc8-e677-4aa0-8151-8ee95ad776a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4.xml><?xml version="1.0" encoding="utf-8"?>
<ds:datastoreItem xmlns:ds="http://schemas.openxmlformats.org/officeDocument/2006/customXml" ds:itemID="{36281DCB-8C6B-447C-B4EA-B4AAC26951D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58</Pages>
  <Words>10556</Words>
  <Characters>61859</Characters>
  <Application>Microsoft Office Word</Application>
  <DocSecurity>0</DocSecurity>
  <Lines>2291</Lines>
  <Paragraphs>1167</Paragraphs>
  <ScaleCrop>false</ScaleCrop>
  <Company/>
  <LinksUpToDate>false</LinksUpToDate>
  <CharactersWithSpaces>71248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Ewa Zysk</dc:creator>
  <cp:keywords/>
  <cp:lastModifiedBy>Monique Cosgrove</cp:lastModifiedBy>
  <cp:revision>2</cp:revision>
  <dcterms:created xsi:type="dcterms:W3CDTF">2026-05-12T05:25:00Z</dcterms:created>
  <dcterms:modified xsi:type="dcterms:W3CDTF">2026-05-12T05:25:00Z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0x0101007598784B2A302D41A6B7A59405880C40</vt:lpwstr>
  </property>
  <property fmtid="{D5CDD505-2E9C-101B-9397-08002B2CF9AE}" pid="3" name="MediaServiceImageTags">
    <vt:lpwstr/>
  </property>
  <property fmtid="{D5CDD505-2E9C-101B-9397-08002B2CF9AE}" pid="4" name="_ExtendedDescription">
    <vt:lpwstr/>
  </property>
</Properties>
</file>